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90" w:rsidRPr="00B43290" w:rsidRDefault="00B43290" w:rsidP="00B43290">
      <w:pPr>
        <w:pStyle w:val="Titre1"/>
        <w:jc w:val="center"/>
        <w:rPr>
          <w:rFonts w:ascii="Marianne" w:hAnsi="Marianne"/>
          <w:b w:val="0"/>
          <w:color w:val="000000" w:themeColor="text1"/>
          <w:sz w:val="32"/>
        </w:rPr>
      </w:pPr>
      <w:bookmarkStart w:id="0" w:name="_Toc190876889"/>
      <w:r w:rsidRPr="00B43290">
        <w:rPr>
          <w:rFonts w:ascii="Marianne" w:hAnsi="Marianne"/>
          <w:color w:val="000000" w:themeColor="text1"/>
          <w:sz w:val="32"/>
        </w:rPr>
        <w:t>ATTESTATION DE COÛT JOURNALIER</w:t>
      </w:r>
      <w:bookmarkEnd w:id="0"/>
    </w:p>
    <w:p w:rsidR="00B43290" w:rsidRPr="00B43290" w:rsidRDefault="00B43290" w:rsidP="00B43290">
      <w:pPr>
        <w:rPr>
          <w:b/>
          <w:i/>
          <w:color w:val="808080" w:themeColor="background1" w:themeShade="80"/>
        </w:rPr>
      </w:pPr>
    </w:p>
    <w:p w:rsidR="00B43290" w:rsidRPr="00B43290" w:rsidRDefault="00B43290" w:rsidP="00B43290">
      <w:pPr>
        <w:ind w:firstLine="708"/>
        <w:rPr>
          <w:b/>
          <w:i/>
          <w:color w:val="808080" w:themeColor="background1" w:themeShade="80"/>
          <w:sz w:val="20"/>
          <w:szCs w:val="18"/>
        </w:rPr>
      </w:pPr>
      <w:r w:rsidRPr="00B43290">
        <w:rPr>
          <w:i/>
          <w:color w:val="808080" w:themeColor="background1" w:themeShade="80"/>
          <w:sz w:val="20"/>
          <w:szCs w:val="18"/>
        </w:rPr>
        <w:t>Si plusieurs salariés interviennent dans le projet, un coût journalier devra être calculé pour chacun d’entre eux.</w:t>
      </w:r>
    </w:p>
    <w:p w:rsidR="00B43290" w:rsidRPr="00B43290" w:rsidRDefault="00B43290" w:rsidP="00B43290">
      <w:pPr>
        <w:ind w:firstLine="708"/>
        <w:rPr>
          <w:i/>
          <w:color w:val="808080" w:themeColor="background1" w:themeShade="80"/>
          <w:sz w:val="20"/>
          <w:szCs w:val="18"/>
        </w:rPr>
      </w:pPr>
      <w:r w:rsidRPr="00B43290">
        <w:rPr>
          <w:i/>
          <w:color w:val="808080" w:themeColor="background1" w:themeShade="80"/>
          <w:sz w:val="20"/>
          <w:szCs w:val="18"/>
        </w:rPr>
        <w:t>Pour rappel, il est impératif de distinguer le montant du coût journalier correspondant aux frais de déplacement et aux autres frais de fonctionnement du montant lié aux frais de personnel.</w:t>
      </w:r>
    </w:p>
    <w:p w:rsidR="00B43290" w:rsidRPr="00B43290" w:rsidRDefault="00B43290" w:rsidP="00B43290">
      <w:pPr>
        <w:rPr>
          <w:sz w:val="18"/>
          <w:szCs w:val="18"/>
        </w:rPr>
      </w:pPr>
    </w:p>
    <w:p w:rsidR="00B43290" w:rsidRPr="00B43290" w:rsidRDefault="00B43290" w:rsidP="00B43290">
      <w:pPr>
        <w:rPr>
          <w:sz w:val="20"/>
          <w:szCs w:val="18"/>
        </w:rPr>
      </w:pPr>
      <w:r w:rsidRPr="00B43290">
        <w:rPr>
          <w:sz w:val="20"/>
          <w:szCs w:val="18"/>
        </w:rPr>
        <w:t>Coût journalier = frais de personnel + frais de fonctionnement = ………  €</w:t>
      </w:r>
    </w:p>
    <w:p w:rsidR="00B43290" w:rsidRPr="00B43290" w:rsidRDefault="00B43290" w:rsidP="00B43290">
      <w:pPr>
        <w:pStyle w:val="Paragraphedeliste"/>
        <w:numPr>
          <w:ilvl w:val="0"/>
          <w:numId w:val="2"/>
        </w:numPr>
        <w:spacing w:before="240" w:line="480" w:lineRule="auto"/>
        <w:rPr>
          <w:sz w:val="20"/>
          <w:szCs w:val="18"/>
        </w:rPr>
      </w:pPr>
      <w:r w:rsidRPr="00B43290">
        <w:rPr>
          <w:sz w:val="20"/>
          <w:szCs w:val="18"/>
        </w:rPr>
        <w:t xml:space="preserve">Frais de personnel : </w:t>
      </w:r>
      <m:oMath>
        <m:f>
          <m:fPr>
            <m:ctrlPr>
              <w:rPr>
                <w:rFonts w:ascii="Cambria Math" w:hAnsi="Cambria Math"/>
                <w:sz w:val="20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18"/>
              </w:rPr>
              <m:t xml:space="preserve">Salaire + charges sociales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18"/>
              </w:rPr>
              <m:t>Nbre de jours travaillé/an</m:t>
            </m:r>
          </m:den>
        </m:f>
      </m:oMath>
      <w:r w:rsidRPr="00B43290">
        <w:rPr>
          <w:rFonts w:eastAsiaTheme="minorEastAsia"/>
          <w:sz w:val="20"/>
          <w:szCs w:val="18"/>
        </w:rPr>
        <w:t xml:space="preserve"> = …………. €</w:t>
      </w:r>
    </w:p>
    <w:p w:rsidR="00B43290" w:rsidRPr="00B43290" w:rsidRDefault="00B43290" w:rsidP="00B43290">
      <w:pPr>
        <w:pStyle w:val="Paragraphedeliste"/>
        <w:numPr>
          <w:ilvl w:val="0"/>
          <w:numId w:val="2"/>
        </w:numPr>
        <w:spacing w:line="360" w:lineRule="auto"/>
        <w:rPr>
          <w:sz w:val="20"/>
          <w:szCs w:val="18"/>
        </w:rPr>
      </w:pPr>
      <w:r w:rsidRPr="00B43290">
        <w:rPr>
          <w:sz w:val="20"/>
          <w:szCs w:val="18"/>
        </w:rPr>
        <w:t>Frais de fonctionnement </w:t>
      </w:r>
      <w:r w:rsidRPr="00B43290">
        <w:rPr>
          <w:sz w:val="20"/>
          <w:szCs w:val="18"/>
          <w:u w:val="single"/>
        </w:rPr>
        <w:t>liés au projet</w:t>
      </w:r>
      <w:r w:rsidRPr="00B43290">
        <w:rPr>
          <w:sz w:val="20"/>
          <w:szCs w:val="18"/>
        </w:rPr>
        <w:t xml:space="preserve"> : … €</w:t>
      </w:r>
    </w:p>
    <w:p w:rsidR="00B43290" w:rsidRPr="00B43290" w:rsidRDefault="00B43290" w:rsidP="00B43290">
      <w:pPr>
        <w:pStyle w:val="Paragraphedeliste"/>
        <w:numPr>
          <w:ilvl w:val="1"/>
          <w:numId w:val="2"/>
        </w:numPr>
        <w:spacing w:line="360" w:lineRule="auto"/>
        <w:rPr>
          <w:sz w:val="20"/>
          <w:szCs w:val="18"/>
        </w:rPr>
      </w:pPr>
      <w:r w:rsidRPr="00B43290">
        <w:rPr>
          <w:sz w:val="20"/>
          <w:szCs w:val="18"/>
        </w:rPr>
        <w:t>Frais de déplacement = ………. €</w:t>
      </w:r>
    </w:p>
    <w:p w:rsidR="00B43290" w:rsidRPr="00B43290" w:rsidRDefault="00B43290" w:rsidP="00B43290">
      <w:pPr>
        <w:pStyle w:val="Paragraphedeliste"/>
        <w:numPr>
          <w:ilvl w:val="1"/>
          <w:numId w:val="2"/>
        </w:numPr>
        <w:spacing w:line="360" w:lineRule="auto"/>
        <w:rPr>
          <w:sz w:val="20"/>
          <w:szCs w:val="18"/>
        </w:rPr>
      </w:pPr>
      <w:r w:rsidRPr="00B43290">
        <w:rPr>
          <w:sz w:val="20"/>
          <w:szCs w:val="18"/>
        </w:rPr>
        <w:t xml:space="preserve">Autres frais de fonctionnement, soit les </w:t>
      </w:r>
      <w:r w:rsidRPr="00B43290">
        <w:rPr>
          <w:sz w:val="20"/>
          <w:szCs w:val="18"/>
          <w:u w:val="single"/>
        </w:rPr>
        <w:t>charges indirectes</w:t>
      </w:r>
      <w:r w:rsidRPr="00B43290">
        <w:rPr>
          <w:rStyle w:val="Appelnotedebasdep"/>
          <w:sz w:val="20"/>
          <w:szCs w:val="18"/>
        </w:rPr>
        <w:footnoteReference w:id="1"/>
      </w:r>
      <w:r w:rsidRPr="00B43290">
        <w:rPr>
          <w:sz w:val="20"/>
          <w:szCs w:val="18"/>
        </w:rPr>
        <w:t xml:space="preserve"> liés à la structure = ………. €</w:t>
      </w:r>
    </w:p>
    <w:p w:rsidR="00B43290" w:rsidRPr="00B43290" w:rsidRDefault="00B43290" w:rsidP="00B43290">
      <w:pPr>
        <w:rPr>
          <w:b/>
          <w:sz w:val="20"/>
          <w:szCs w:val="18"/>
        </w:rPr>
      </w:pPr>
    </w:p>
    <w:p w:rsidR="00B43290" w:rsidRPr="00B43290" w:rsidRDefault="00B43290" w:rsidP="00B43290">
      <w:pPr>
        <w:rPr>
          <w:b/>
          <w:sz w:val="20"/>
          <w:szCs w:val="18"/>
        </w:rPr>
      </w:pPr>
    </w:p>
    <w:p w:rsidR="00B43290" w:rsidRPr="00B43290" w:rsidRDefault="00B43290" w:rsidP="00B43290">
      <w:pPr>
        <w:rPr>
          <w:b/>
          <w:sz w:val="20"/>
          <w:szCs w:val="18"/>
        </w:rPr>
      </w:pPr>
    </w:p>
    <w:p w:rsidR="00B43290" w:rsidRPr="00B43290" w:rsidRDefault="00B43290" w:rsidP="00B43290">
      <w:pPr>
        <w:pStyle w:val="Paragraphedeliste"/>
        <w:jc w:val="right"/>
        <w:rPr>
          <w:sz w:val="20"/>
          <w:szCs w:val="18"/>
        </w:rPr>
      </w:pPr>
      <w:r w:rsidRPr="00B43290">
        <w:rPr>
          <w:sz w:val="20"/>
          <w:szCs w:val="18"/>
        </w:rPr>
        <w:t xml:space="preserve">Fait le </w:t>
      </w:r>
      <w:proofErr w:type="gramStart"/>
      <w:r w:rsidRPr="00B43290">
        <w:rPr>
          <w:sz w:val="20"/>
          <w:szCs w:val="18"/>
        </w:rPr>
        <w:tab/>
        <w:t>….</w:t>
      </w:r>
      <w:proofErr w:type="gramEnd"/>
      <w:r w:rsidRPr="00B43290">
        <w:rPr>
          <w:sz w:val="20"/>
          <w:szCs w:val="18"/>
        </w:rPr>
        <w:t xml:space="preserve">/…./…..   </w:t>
      </w:r>
      <w:r w:rsidRPr="00B43290">
        <w:rPr>
          <w:sz w:val="20"/>
          <w:szCs w:val="18"/>
        </w:rPr>
        <w:tab/>
      </w:r>
      <w:proofErr w:type="gramStart"/>
      <w:r w:rsidRPr="00B43290">
        <w:rPr>
          <w:sz w:val="20"/>
          <w:szCs w:val="18"/>
        </w:rPr>
        <w:t>à</w:t>
      </w:r>
      <w:proofErr w:type="gramEnd"/>
      <w:r w:rsidRPr="00B43290">
        <w:rPr>
          <w:sz w:val="20"/>
          <w:szCs w:val="18"/>
        </w:rPr>
        <w:t xml:space="preserve"> </w:t>
      </w:r>
      <w:r w:rsidRPr="00B43290">
        <w:rPr>
          <w:sz w:val="20"/>
          <w:szCs w:val="18"/>
          <w:u w:val="single"/>
        </w:rPr>
        <w:tab/>
      </w:r>
      <w:r w:rsidRPr="00B43290">
        <w:rPr>
          <w:sz w:val="20"/>
          <w:szCs w:val="18"/>
          <w:u w:val="single"/>
        </w:rPr>
        <w:tab/>
      </w:r>
      <w:r w:rsidRPr="00B43290">
        <w:rPr>
          <w:sz w:val="20"/>
          <w:szCs w:val="18"/>
          <w:u w:val="single"/>
        </w:rPr>
        <w:tab/>
      </w:r>
    </w:p>
    <w:p w:rsidR="00B43290" w:rsidRPr="00B43290" w:rsidRDefault="00B43290" w:rsidP="00B43290">
      <w:pPr>
        <w:pStyle w:val="Paragraphedeliste"/>
        <w:rPr>
          <w:sz w:val="20"/>
          <w:szCs w:val="18"/>
        </w:rPr>
      </w:pPr>
    </w:p>
    <w:p w:rsidR="00B43290" w:rsidRPr="00B43290" w:rsidRDefault="00B43290" w:rsidP="00B43290">
      <w:pPr>
        <w:pStyle w:val="Paragraphedeliste"/>
        <w:rPr>
          <w:sz w:val="20"/>
          <w:szCs w:val="18"/>
        </w:rPr>
      </w:pPr>
    </w:p>
    <w:p w:rsidR="00B43290" w:rsidRPr="00B43290" w:rsidRDefault="00B43290" w:rsidP="00B43290">
      <w:pPr>
        <w:pStyle w:val="Paragraphedeliste"/>
        <w:jc w:val="right"/>
        <w:rPr>
          <w:sz w:val="20"/>
          <w:szCs w:val="18"/>
        </w:rPr>
      </w:pPr>
      <w:bookmarkStart w:id="1" w:name="_GoBack"/>
      <w:bookmarkEnd w:id="1"/>
      <w:r w:rsidRPr="00B43290">
        <w:rPr>
          <w:sz w:val="20"/>
          <w:szCs w:val="18"/>
        </w:rPr>
        <w:t>Signature</w:t>
      </w:r>
    </w:p>
    <w:p w:rsidR="00B43290" w:rsidRPr="00B43290" w:rsidRDefault="00B43290" w:rsidP="00B43290">
      <w:pPr>
        <w:rPr>
          <w:sz w:val="18"/>
          <w:szCs w:val="18"/>
        </w:rPr>
      </w:pPr>
    </w:p>
    <w:p w:rsidR="00B43290" w:rsidRPr="00B43290" w:rsidRDefault="00B43290" w:rsidP="00B43290"/>
    <w:p w:rsidR="00484DA9" w:rsidRPr="00B43290" w:rsidRDefault="00484DA9" w:rsidP="00CE219C"/>
    <w:sectPr w:rsidR="00484DA9" w:rsidRPr="00B43290">
      <w:pgSz w:w="11906" w:h="16838"/>
      <w:pgMar w:top="1134" w:right="1134" w:bottom="1247" w:left="1134" w:header="720" w:footer="624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03C" w:rsidRDefault="0054403C" w:rsidP="00B43290">
      <w:pPr>
        <w:spacing w:after="0" w:line="240" w:lineRule="auto"/>
      </w:pPr>
      <w:r>
        <w:separator/>
      </w:r>
    </w:p>
  </w:endnote>
  <w:endnote w:type="continuationSeparator" w:id="0">
    <w:p w:rsidR="0054403C" w:rsidRDefault="0054403C" w:rsidP="00B4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03C" w:rsidRDefault="0054403C" w:rsidP="00B43290">
      <w:pPr>
        <w:spacing w:after="0" w:line="240" w:lineRule="auto"/>
      </w:pPr>
      <w:r>
        <w:separator/>
      </w:r>
    </w:p>
  </w:footnote>
  <w:footnote w:type="continuationSeparator" w:id="0">
    <w:p w:rsidR="0054403C" w:rsidRDefault="0054403C" w:rsidP="00B43290">
      <w:pPr>
        <w:spacing w:after="0" w:line="240" w:lineRule="auto"/>
      </w:pPr>
      <w:r>
        <w:continuationSeparator/>
      </w:r>
    </w:p>
  </w:footnote>
  <w:footnote w:id="1">
    <w:p w:rsidR="00B43290" w:rsidRDefault="00B43290" w:rsidP="00B4329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i/>
        </w:rPr>
        <w:t>Charges indirectes = coûts logistiques des agents ayant travaillé sur les actions du projet (loyer, chauffage, téléphone, charges comptables, frais financiers/judiciaires, amortissement, assurances…).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A1CCB"/>
    <w:multiLevelType w:val="hybridMultilevel"/>
    <w:tmpl w:val="9064D7B8"/>
    <w:lvl w:ilvl="0" w:tplc="729A17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5F3924"/>
    <w:multiLevelType w:val="multilevel"/>
    <w:tmpl w:val="BDDAD75C"/>
    <w:lvl w:ilvl="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558"/>
    <w:rsid w:val="000E4E19"/>
    <w:rsid w:val="00296558"/>
    <w:rsid w:val="003D0085"/>
    <w:rsid w:val="003F1E1B"/>
    <w:rsid w:val="00484DA9"/>
    <w:rsid w:val="0054403C"/>
    <w:rsid w:val="005F64F8"/>
    <w:rsid w:val="00A43BB4"/>
    <w:rsid w:val="00A56797"/>
    <w:rsid w:val="00A97E9B"/>
    <w:rsid w:val="00B43290"/>
    <w:rsid w:val="00C65C81"/>
    <w:rsid w:val="00CE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EF2FE"/>
  <w15:docId w15:val="{B4676F24-0EC0-4604-8431-0A4DF808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F1E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655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F1E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ppelnotedebasdep">
    <w:name w:val="footnote reference"/>
    <w:uiPriority w:val="99"/>
    <w:rsid w:val="00B43290"/>
    <w:rPr>
      <w:position w:val="0"/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329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120" w:after="120" w:line="51" w:lineRule="atLeast"/>
      <w:ind w:left="113" w:right="108"/>
      <w:jc w:val="both"/>
    </w:pPr>
    <w:rPr>
      <w:rFonts w:eastAsia="Arial" w:cs="Marianne"/>
      <w:sz w:val="18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3290"/>
    <w:rPr>
      <w:rFonts w:eastAsia="Arial" w:cs="Marianne"/>
      <w:sz w:val="1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jdesforges</dc:creator>
  <cp:lastModifiedBy>Augustin BEAUVY</cp:lastModifiedBy>
  <cp:revision>5</cp:revision>
  <dcterms:created xsi:type="dcterms:W3CDTF">2023-02-27T10:59:00Z</dcterms:created>
  <dcterms:modified xsi:type="dcterms:W3CDTF">2025-03-02T15:48:00Z</dcterms:modified>
</cp:coreProperties>
</file>