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12D" w:rsidRDefault="00F054B9" w:rsidP="00576B68">
      <w:pPr>
        <w:pStyle w:val="Titre1"/>
        <w:numPr>
          <w:ilvl w:val="0"/>
          <w:numId w:val="0"/>
        </w:numPr>
        <w:spacing w:line="240" w:lineRule="auto"/>
      </w:pPr>
      <w:bookmarkStart w:id="0" w:name="_Toc167369827"/>
      <w:r>
        <w:t>ANNEXE B : Indicateurs de suivis et d’objectifs, par thématique de la SNANC</w:t>
      </w:r>
      <w:bookmarkEnd w:id="0"/>
    </w:p>
    <w:tbl>
      <w:tblPr>
        <w:tblStyle w:val="Grilledutableau"/>
        <w:tblW w:w="15304" w:type="dxa"/>
        <w:jc w:val="center"/>
        <w:tblLook w:val="04A0" w:firstRow="1" w:lastRow="0" w:firstColumn="1" w:lastColumn="0" w:noHBand="0" w:noVBand="1"/>
      </w:tblPr>
      <w:tblGrid>
        <w:gridCol w:w="2260"/>
        <w:gridCol w:w="2313"/>
        <w:gridCol w:w="951"/>
        <w:gridCol w:w="9780"/>
      </w:tblGrid>
      <w:tr w:rsidR="006E2423" w:rsidRPr="006E2423" w:rsidTr="00DD71D2">
        <w:trPr>
          <w:jc w:val="center"/>
        </w:trPr>
        <w:tc>
          <w:tcPr>
            <w:tcW w:w="2260" w:type="dxa"/>
          </w:tcPr>
          <w:p w:rsidR="006E2423" w:rsidRPr="006E2423" w:rsidRDefault="006E2423" w:rsidP="00DD71D2">
            <w:pPr>
              <w:jc w:val="center"/>
              <w:rPr>
                <w:rFonts w:ascii="Marianne" w:hAnsi="Marianne"/>
                <w:b/>
                <w:bCs/>
                <w:sz w:val="22"/>
                <w:szCs w:val="22"/>
              </w:rPr>
            </w:pPr>
            <w:r w:rsidRPr="006E2423">
              <w:rPr>
                <w:rFonts w:ascii="Marianne" w:hAnsi="Marianne"/>
                <w:b/>
                <w:bCs/>
                <w:sz w:val="22"/>
                <w:szCs w:val="22"/>
              </w:rPr>
              <w:t>Thématiques</w:t>
            </w:r>
          </w:p>
        </w:tc>
        <w:tc>
          <w:tcPr>
            <w:tcW w:w="2313" w:type="dxa"/>
          </w:tcPr>
          <w:p w:rsidR="006E2423" w:rsidRPr="006E2423" w:rsidRDefault="006E2423" w:rsidP="00DD71D2">
            <w:pPr>
              <w:jc w:val="center"/>
              <w:rPr>
                <w:rFonts w:ascii="Marianne" w:hAnsi="Marianne"/>
                <w:b/>
                <w:bCs/>
                <w:sz w:val="22"/>
                <w:szCs w:val="22"/>
              </w:rPr>
            </w:pPr>
            <w:r w:rsidRPr="006E2423">
              <w:rPr>
                <w:rFonts w:ascii="Marianne" w:hAnsi="Marianne"/>
                <w:b/>
                <w:bCs/>
                <w:sz w:val="22"/>
                <w:szCs w:val="22"/>
              </w:rPr>
              <w:t>Sous thématiques</w:t>
            </w:r>
          </w:p>
        </w:tc>
        <w:tc>
          <w:tcPr>
            <w:tcW w:w="951" w:type="dxa"/>
          </w:tcPr>
          <w:p w:rsidR="006E2423" w:rsidRPr="006E2423" w:rsidRDefault="006E2423" w:rsidP="00DD71D2">
            <w:pPr>
              <w:jc w:val="center"/>
              <w:rPr>
                <w:rFonts w:ascii="Marianne" w:hAnsi="Marianne"/>
                <w:b/>
                <w:bCs/>
                <w:sz w:val="22"/>
                <w:szCs w:val="22"/>
              </w:rPr>
            </w:pPr>
            <w:r w:rsidRPr="006E2423">
              <w:rPr>
                <w:rFonts w:ascii="Marianne" w:hAnsi="Marianne"/>
                <w:b/>
                <w:bCs/>
                <w:sz w:val="22"/>
                <w:szCs w:val="22"/>
              </w:rPr>
              <w:t>Codes</w:t>
            </w:r>
          </w:p>
        </w:tc>
        <w:tc>
          <w:tcPr>
            <w:tcW w:w="9780" w:type="dxa"/>
          </w:tcPr>
          <w:p w:rsidR="006E2423" w:rsidRPr="006E2423" w:rsidRDefault="006E2423" w:rsidP="00DD71D2">
            <w:pPr>
              <w:jc w:val="center"/>
              <w:rPr>
                <w:rFonts w:ascii="Marianne" w:hAnsi="Marianne"/>
                <w:b/>
                <w:bCs/>
                <w:sz w:val="22"/>
                <w:szCs w:val="22"/>
              </w:rPr>
            </w:pPr>
            <w:r w:rsidRPr="006E2423">
              <w:rPr>
                <w:rFonts w:ascii="Marianne" w:hAnsi="Marianne"/>
                <w:b/>
                <w:bCs/>
                <w:sz w:val="22"/>
                <w:szCs w:val="22"/>
              </w:rPr>
              <w:t>Indicateur</w:t>
            </w:r>
          </w:p>
        </w:tc>
      </w:tr>
      <w:tr w:rsidR="006E2423" w:rsidRPr="006E2423" w:rsidTr="00DD71D2">
        <w:trPr>
          <w:jc w:val="center"/>
        </w:trPr>
        <w:tc>
          <w:tcPr>
            <w:tcW w:w="4573" w:type="dxa"/>
            <w:gridSpan w:val="2"/>
            <w:vMerge w:val="restart"/>
            <w:vAlign w:val="center"/>
          </w:tcPr>
          <w:p w:rsidR="006E2423" w:rsidRPr="006E2423" w:rsidRDefault="006E2423" w:rsidP="00DD71D2">
            <w:pPr>
              <w:jc w:val="center"/>
              <w:rPr>
                <w:rFonts w:ascii="Marianne" w:hAnsi="Marianne"/>
                <w:b/>
                <w:sz w:val="20"/>
                <w:szCs w:val="20"/>
              </w:rPr>
            </w:pPr>
            <w:r w:rsidRPr="006E2423">
              <w:rPr>
                <w:rFonts w:ascii="Marianne" w:hAnsi="Marianne"/>
                <w:b/>
                <w:sz w:val="20"/>
                <w:szCs w:val="20"/>
              </w:rPr>
              <w:t>Justice sociale</w:t>
            </w:r>
          </w:p>
        </w:tc>
        <w:tc>
          <w:tcPr>
            <w:tcW w:w="951" w:type="dxa"/>
          </w:tcPr>
          <w:p w:rsidR="006E2423" w:rsidRPr="006E2423" w:rsidRDefault="006E2423" w:rsidP="006E2423">
            <w:pPr>
              <w:jc w:val="center"/>
              <w:rPr>
                <w:rFonts w:ascii="Marianne" w:hAnsi="Marianne"/>
                <w:color w:val="00000A"/>
                <w:sz w:val="20"/>
                <w:szCs w:val="20"/>
              </w:rPr>
            </w:pPr>
            <w:r w:rsidRPr="006E2423">
              <w:rPr>
                <w:rFonts w:ascii="Marianne" w:hAnsi="Marianne"/>
                <w:color w:val="00000A"/>
                <w:sz w:val="20"/>
                <w:szCs w:val="20"/>
              </w:rPr>
              <w:t>1.1</w:t>
            </w:r>
          </w:p>
        </w:tc>
        <w:tc>
          <w:tcPr>
            <w:tcW w:w="9780" w:type="dxa"/>
          </w:tcPr>
          <w:p w:rsidR="006E2423" w:rsidRPr="006E2423" w:rsidRDefault="006E2423" w:rsidP="00DD71D2">
            <w:pPr>
              <w:rPr>
                <w:rFonts w:ascii="Marianne" w:hAnsi="Marianne"/>
                <w:color w:val="00000A"/>
                <w:sz w:val="18"/>
                <w:szCs w:val="18"/>
              </w:rPr>
            </w:pPr>
            <w:r w:rsidRPr="006E2423">
              <w:rPr>
                <w:rFonts w:ascii="Marianne" w:hAnsi="Marianne"/>
                <w:color w:val="00000A"/>
                <w:sz w:val="18"/>
                <w:szCs w:val="18"/>
              </w:rPr>
              <w:t>Proportion d'associations de lutte contre la précarité alimentaire partenaires du PAT par rapport au nombre total d'associations de lutte contre la précarité alimentaire présentes sur le territoire du PAT</w:t>
            </w:r>
          </w:p>
        </w:tc>
      </w:tr>
      <w:tr w:rsidR="006E2423" w:rsidRPr="006E2423" w:rsidTr="00DD71D2">
        <w:trPr>
          <w:jc w:val="center"/>
        </w:trPr>
        <w:tc>
          <w:tcPr>
            <w:tcW w:w="4573" w:type="dxa"/>
            <w:gridSpan w:val="2"/>
            <w:vMerge/>
            <w:vAlign w:val="center"/>
          </w:tcPr>
          <w:p w:rsidR="006E2423" w:rsidRPr="006E2423" w:rsidRDefault="006E2423" w:rsidP="00DD71D2">
            <w:pPr>
              <w:jc w:val="center"/>
              <w:rPr>
                <w:rFonts w:ascii="Marianne" w:hAnsi="Marianne"/>
                <w:b/>
                <w:sz w:val="20"/>
                <w:szCs w:val="20"/>
              </w:rPr>
            </w:pPr>
          </w:p>
        </w:tc>
        <w:tc>
          <w:tcPr>
            <w:tcW w:w="951" w:type="dxa"/>
          </w:tcPr>
          <w:p w:rsidR="006E2423" w:rsidRPr="006E2423" w:rsidRDefault="006E2423" w:rsidP="006E2423">
            <w:pPr>
              <w:jc w:val="center"/>
              <w:rPr>
                <w:rFonts w:ascii="Marianne" w:hAnsi="Marianne"/>
                <w:color w:val="00000A"/>
                <w:sz w:val="20"/>
                <w:szCs w:val="20"/>
              </w:rPr>
            </w:pPr>
            <w:r w:rsidRPr="006E2423">
              <w:rPr>
                <w:rFonts w:ascii="Marianne" w:hAnsi="Marianne"/>
                <w:color w:val="00000A"/>
                <w:sz w:val="20"/>
                <w:szCs w:val="20"/>
              </w:rPr>
              <w:t>1.2</w:t>
            </w:r>
          </w:p>
        </w:tc>
        <w:tc>
          <w:tcPr>
            <w:tcW w:w="9780" w:type="dxa"/>
          </w:tcPr>
          <w:p w:rsidR="006E2423" w:rsidRPr="006E2423" w:rsidRDefault="006E2423" w:rsidP="00DD71D2">
            <w:pPr>
              <w:rPr>
                <w:rFonts w:ascii="Marianne" w:hAnsi="Marianne"/>
                <w:color w:val="00000A"/>
                <w:sz w:val="18"/>
                <w:szCs w:val="18"/>
              </w:rPr>
            </w:pPr>
            <w:r w:rsidRPr="006E2423">
              <w:rPr>
                <w:rFonts w:ascii="Marianne" w:hAnsi="Marianne"/>
                <w:color w:val="00000A"/>
                <w:sz w:val="18"/>
                <w:szCs w:val="18"/>
              </w:rPr>
              <w:t>Proportion du territoire du PAT sur lequel est présente au moins une structure d'aide alimentaire</w:t>
            </w:r>
          </w:p>
        </w:tc>
      </w:tr>
      <w:tr w:rsidR="006E2423" w:rsidRPr="006E2423" w:rsidTr="00DD71D2">
        <w:trPr>
          <w:jc w:val="center"/>
        </w:trPr>
        <w:tc>
          <w:tcPr>
            <w:tcW w:w="4573" w:type="dxa"/>
            <w:gridSpan w:val="2"/>
            <w:vMerge/>
            <w:vAlign w:val="center"/>
          </w:tcPr>
          <w:p w:rsidR="006E2423" w:rsidRPr="006E2423" w:rsidRDefault="006E2423" w:rsidP="00DD71D2">
            <w:pPr>
              <w:jc w:val="center"/>
              <w:rPr>
                <w:rFonts w:ascii="Marianne" w:hAnsi="Marianne"/>
                <w:b/>
                <w:sz w:val="20"/>
                <w:szCs w:val="20"/>
              </w:rPr>
            </w:pPr>
          </w:p>
        </w:tc>
        <w:tc>
          <w:tcPr>
            <w:tcW w:w="951" w:type="dxa"/>
          </w:tcPr>
          <w:p w:rsidR="006E2423" w:rsidRPr="006E2423" w:rsidRDefault="006E2423" w:rsidP="006E2423">
            <w:pPr>
              <w:jc w:val="center"/>
              <w:rPr>
                <w:rFonts w:ascii="Marianne" w:hAnsi="Marianne"/>
                <w:color w:val="00000A"/>
                <w:sz w:val="20"/>
                <w:szCs w:val="20"/>
              </w:rPr>
            </w:pPr>
            <w:r w:rsidRPr="006E2423">
              <w:rPr>
                <w:rFonts w:ascii="Marianne" w:hAnsi="Marianne"/>
                <w:color w:val="00000A"/>
                <w:sz w:val="20"/>
                <w:szCs w:val="20"/>
              </w:rPr>
              <w:t>1.3</w:t>
            </w:r>
          </w:p>
        </w:tc>
        <w:tc>
          <w:tcPr>
            <w:tcW w:w="9780" w:type="dxa"/>
          </w:tcPr>
          <w:p w:rsidR="006E2423" w:rsidRPr="006E2423" w:rsidRDefault="006E2423" w:rsidP="00DD71D2">
            <w:pPr>
              <w:rPr>
                <w:rFonts w:ascii="Marianne" w:hAnsi="Marianne"/>
                <w:color w:val="00000A"/>
                <w:sz w:val="18"/>
                <w:szCs w:val="18"/>
              </w:rPr>
            </w:pPr>
            <w:r w:rsidRPr="006E2423">
              <w:rPr>
                <w:rFonts w:ascii="Marianne" w:hAnsi="Marianne"/>
                <w:color w:val="00000A"/>
                <w:sz w:val="18"/>
                <w:szCs w:val="18"/>
              </w:rPr>
              <w:t>Nombre de personnes bénéficiant des actions du PAT sur la précarité alimentaire - préciser le ou les type(s) d’action(s)</w:t>
            </w:r>
          </w:p>
        </w:tc>
      </w:tr>
      <w:tr w:rsidR="006E2423" w:rsidRPr="006E2423" w:rsidTr="004D457C">
        <w:trPr>
          <w:jc w:val="center"/>
        </w:trPr>
        <w:tc>
          <w:tcPr>
            <w:tcW w:w="4573" w:type="dxa"/>
            <w:gridSpan w:val="2"/>
            <w:vMerge/>
            <w:vAlign w:val="center"/>
          </w:tcPr>
          <w:p w:rsidR="006E2423" w:rsidRPr="006E2423" w:rsidRDefault="006E2423" w:rsidP="00DD71D2">
            <w:pPr>
              <w:jc w:val="center"/>
              <w:rPr>
                <w:rFonts w:ascii="Marianne" w:hAnsi="Marianne"/>
                <w:b/>
                <w:sz w:val="20"/>
                <w:szCs w:val="20"/>
              </w:rPr>
            </w:pPr>
          </w:p>
        </w:tc>
        <w:tc>
          <w:tcPr>
            <w:tcW w:w="951" w:type="dxa"/>
            <w:shd w:val="clear" w:color="auto" w:fill="FFD966" w:themeFill="accent4" w:themeFillTint="99"/>
          </w:tcPr>
          <w:p w:rsidR="006E2423" w:rsidRPr="004D457C" w:rsidRDefault="006E2423" w:rsidP="006E2423">
            <w:pPr>
              <w:jc w:val="center"/>
              <w:rPr>
                <w:rFonts w:ascii="Marianne" w:hAnsi="Marianne"/>
                <w:color w:val="00000A"/>
                <w:sz w:val="20"/>
                <w:szCs w:val="20"/>
              </w:rPr>
            </w:pPr>
            <w:r w:rsidRPr="004D457C">
              <w:rPr>
                <w:rFonts w:ascii="Marianne" w:hAnsi="Marianne"/>
                <w:color w:val="00000A"/>
                <w:sz w:val="20"/>
                <w:szCs w:val="20"/>
              </w:rPr>
              <w:t>1.4</w:t>
            </w:r>
          </w:p>
        </w:tc>
        <w:tc>
          <w:tcPr>
            <w:tcW w:w="9780" w:type="dxa"/>
            <w:shd w:val="clear" w:color="auto" w:fill="FFD966" w:themeFill="accent4" w:themeFillTint="99"/>
          </w:tcPr>
          <w:p w:rsidR="006E2423" w:rsidRPr="004D457C" w:rsidRDefault="006E2423" w:rsidP="00DD71D2">
            <w:pPr>
              <w:rPr>
                <w:rFonts w:ascii="Marianne" w:hAnsi="Marianne"/>
                <w:color w:val="00000A"/>
                <w:sz w:val="18"/>
                <w:szCs w:val="18"/>
              </w:rPr>
            </w:pPr>
            <w:r w:rsidRPr="004D457C">
              <w:rPr>
                <w:rFonts w:ascii="Marianne" w:hAnsi="Marianne"/>
                <w:color w:val="00000A"/>
                <w:sz w:val="18"/>
                <w:szCs w:val="18"/>
              </w:rPr>
              <w:t>Proportion d’approvisionnements durables, de qualité et de proximité de l’aide alimentaire</w:t>
            </w:r>
          </w:p>
        </w:tc>
      </w:tr>
      <w:tr w:rsidR="006E2423" w:rsidRPr="006E2423" w:rsidTr="00DD71D2">
        <w:trPr>
          <w:jc w:val="center"/>
        </w:trPr>
        <w:tc>
          <w:tcPr>
            <w:tcW w:w="4573" w:type="dxa"/>
            <w:gridSpan w:val="2"/>
            <w:vMerge w:val="restart"/>
            <w:vAlign w:val="center"/>
          </w:tcPr>
          <w:p w:rsidR="006E2423" w:rsidRPr="006E2423" w:rsidRDefault="006E2423" w:rsidP="006E2423">
            <w:pPr>
              <w:jc w:val="center"/>
              <w:rPr>
                <w:rFonts w:ascii="Marianne" w:hAnsi="Marianne"/>
                <w:b/>
                <w:sz w:val="20"/>
                <w:szCs w:val="20"/>
              </w:rPr>
            </w:pPr>
            <w:r w:rsidRPr="006E2423">
              <w:rPr>
                <w:rFonts w:ascii="Marianne" w:hAnsi="Marianne"/>
                <w:b/>
                <w:sz w:val="20"/>
                <w:szCs w:val="20"/>
              </w:rPr>
              <w:t>Nutrition et santé</w:t>
            </w:r>
          </w:p>
        </w:tc>
        <w:tc>
          <w:tcPr>
            <w:tcW w:w="951" w:type="dxa"/>
          </w:tcPr>
          <w:p w:rsidR="006E2423" w:rsidRPr="006E2423" w:rsidRDefault="006E2423" w:rsidP="006E2423">
            <w:pPr>
              <w:jc w:val="center"/>
              <w:rPr>
                <w:rFonts w:ascii="Marianne" w:hAnsi="Marianne"/>
                <w:color w:val="00000A"/>
                <w:sz w:val="20"/>
                <w:szCs w:val="20"/>
              </w:rPr>
            </w:pPr>
            <w:r w:rsidRPr="006E2423">
              <w:rPr>
                <w:rFonts w:ascii="Marianne" w:hAnsi="Marianne"/>
                <w:color w:val="00000A"/>
                <w:sz w:val="20"/>
                <w:szCs w:val="20"/>
              </w:rPr>
              <w:t>2.1</w:t>
            </w:r>
          </w:p>
        </w:tc>
        <w:tc>
          <w:tcPr>
            <w:tcW w:w="9780" w:type="dxa"/>
          </w:tcPr>
          <w:p w:rsidR="006E2423" w:rsidRPr="006E2423" w:rsidRDefault="006E2423" w:rsidP="00DD71D2">
            <w:pPr>
              <w:rPr>
                <w:rFonts w:ascii="Marianne" w:hAnsi="Marianne"/>
                <w:color w:val="00000A"/>
                <w:sz w:val="18"/>
                <w:szCs w:val="18"/>
              </w:rPr>
            </w:pPr>
            <w:r w:rsidRPr="006E2423">
              <w:rPr>
                <w:rFonts w:ascii="Marianne" w:hAnsi="Marianne"/>
                <w:color w:val="00000A"/>
                <w:sz w:val="18"/>
                <w:szCs w:val="18"/>
              </w:rPr>
              <w:t>Nombre d’actions menées par le(s) Contrat(s) Local(aux) de Santé (CLS) du territoire qui sont également inscrites dans le plan d’actions du PAT - préciser le ou les type(s) d’action(s)</w:t>
            </w:r>
          </w:p>
        </w:tc>
      </w:tr>
      <w:tr w:rsidR="006E2423" w:rsidRPr="006E2423" w:rsidTr="00DD71D2">
        <w:trPr>
          <w:jc w:val="center"/>
        </w:trPr>
        <w:tc>
          <w:tcPr>
            <w:tcW w:w="4573" w:type="dxa"/>
            <w:gridSpan w:val="2"/>
            <w:vMerge/>
          </w:tcPr>
          <w:p w:rsidR="006E2423" w:rsidRPr="006E2423" w:rsidRDefault="006E2423" w:rsidP="00DD71D2">
            <w:pPr>
              <w:jc w:val="center"/>
              <w:rPr>
                <w:rFonts w:ascii="Marianne" w:hAnsi="Marianne"/>
                <w:sz w:val="20"/>
                <w:szCs w:val="20"/>
              </w:rPr>
            </w:pPr>
          </w:p>
        </w:tc>
        <w:tc>
          <w:tcPr>
            <w:tcW w:w="951" w:type="dxa"/>
          </w:tcPr>
          <w:p w:rsidR="006E2423" w:rsidRPr="006E2423" w:rsidRDefault="006E2423" w:rsidP="006E2423">
            <w:pPr>
              <w:jc w:val="center"/>
              <w:rPr>
                <w:rFonts w:ascii="Marianne" w:hAnsi="Marianne"/>
                <w:color w:val="00000A"/>
                <w:sz w:val="20"/>
                <w:szCs w:val="20"/>
              </w:rPr>
            </w:pPr>
            <w:r w:rsidRPr="006E2423">
              <w:rPr>
                <w:rFonts w:ascii="Marianne" w:hAnsi="Marianne"/>
                <w:color w:val="00000A"/>
                <w:sz w:val="20"/>
                <w:szCs w:val="20"/>
              </w:rPr>
              <w:t>2.2</w:t>
            </w:r>
          </w:p>
        </w:tc>
        <w:tc>
          <w:tcPr>
            <w:tcW w:w="9780" w:type="dxa"/>
          </w:tcPr>
          <w:p w:rsidR="006E2423" w:rsidRPr="006E2423" w:rsidRDefault="006E2423" w:rsidP="00DD71D2">
            <w:pPr>
              <w:rPr>
                <w:rFonts w:ascii="Marianne" w:hAnsi="Marianne"/>
                <w:color w:val="00000A"/>
                <w:sz w:val="18"/>
                <w:szCs w:val="18"/>
              </w:rPr>
            </w:pPr>
            <w:r w:rsidRPr="006E2423">
              <w:rPr>
                <w:rFonts w:ascii="Marianne" w:hAnsi="Marianne"/>
                <w:color w:val="00000A"/>
                <w:sz w:val="18"/>
                <w:szCs w:val="18"/>
              </w:rPr>
              <w:t>Proportion de structures agissant en faveur de la nutrition – santé partenaires du PAT par rapport au nombre total de structures agissant en faveur de la nutrition – santé présentes sur le territoire</w:t>
            </w:r>
          </w:p>
        </w:tc>
      </w:tr>
      <w:tr w:rsidR="006E2423" w:rsidRPr="006E2423" w:rsidTr="00DD71D2">
        <w:trPr>
          <w:jc w:val="center"/>
        </w:trPr>
        <w:tc>
          <w:tcPr>
            <w:tcW w:w="4573" w:type="dxa"/>
            <w:gridSpan w:val="2"/>
            <w:vMerge/>
          </w:tcPr>
          <w:p w:rsidR="006E2423" w:rsidRPr="006E2423" w:rsidRDefault="006E2423" w:rsidP="00DD71D2">
            <w:pPr>
              <w:jc w:val="center"/>
              <w:rPr>
                <w:rFonts w:ascii="Marianne" w:hAnsi="Marianne"/>
                <w:sz w:val="20"/>
                <w:szCs w:val="20"/>
              </w:rPr>
            </w:pPr>
          </w:p>
        </w:tc>
        <w:tc>
          <w:tcPr>
            <w:tcW w:w="951" w:type="dxa"/>
          </w:tcPr>
          <w:p w:rsidR="006E2423" w:rsidRPr="006E2423" w:rsidRDefault="006E2423" w:rsidP="006E2423">
            <w:pPr>
              <w:jc w:val="center"/>
              <w:rPr>
                <w:rFonts w:ascii="Marianne" w:hAnsi="Marianne"/>
                <w:color w:val="00000A"/>
                <w:sz w:val="20"/>
                <w:szCs w:val="20"/>
              </w:rPr>
            </w:pPr>
            <w:r w:rsidRPr="006E2423">
              <w:rPr>
                <w:rFonts w:ascii="Marianne" w:hAnsi="Marianne"/>
                <w:color w:val="00000A"/>
                <w:sz w:val="20"/>
                <w:szCs w:val="20"/>
              </w:rPr>
              <w:t>2.3</w:t>
            </w:r>
          </w:p>
        </w:tc>
        <w:tc>
          <w:tcPr>
            <w:tcW w:w="9780" w:type="dxa"/>
          </w:tcPr>
          <w:p w:rsidR="006E2423" w:rsidRPr="006E2423" w:rsidRDefault="006E2423" w:rsidP="00DD71D2">
            <w:pPr>
              <w:rPr>
                <w:rFonts w:ascii="Marianne" w:hAnsi="Marianne"/>
                <w:color w:val="00000A"/>
                <w:sz w:val="18"/>
                <w:szCs w:val="18"/>
              </w:rPr>
            </w:pPr>
            <w:r w:rsidRPr="006E2423">
              <w:rPr>
                <w:rFonts w:ascii="Marianne" w:hAnsi="Marianne"/>
                <w:color w:val="00000A"/>
                <w:sz w:val="18"/>
                <w:szCs w:val="18"/>
              </w:rPr>
              <w:t xml:space="preserve">Nombre d'actions menées en commun avec </w:t>
            </w:r>
            <w:bookmarkStart w:id="1" w:name="_Hlk196918896"/>
            <w:r w:rsidRPr="006E2423">
              <w:rPr>
                <w:rFonts w:ascii="Marianne" w:hAnsi="Marianne"/>
                <w:color w:val="00000A"/>
                <w:sz w:val="18"/>
                <w:szCs w:val="18"/>
              </w:rPr>
              <w:t xml:space="preserve">les collectivités signataires des Chartes d’engagement du PNNS, les "Villes-santé OMS", les ateliers santé-ville, les dispositifs sport-santé </w:t>
            </w:r>
            <w:bookmarkEnd w:id="1"/>
            <w:r w:rsidRPr="006E2423">
              <w:rPr>
                <w:rFonts w:ascii="Marianne" w:hAnsi="Marianne"/>
                <w:color w:val="00000A"/>
                <w:sz w:val="18"/>
                <w:szCs w:val="18"/>
              </w:rPr>
              <w:t>- préciser le ou les type(s) d’action(s)</w:t>
            </w:r>
          </w:p>
        </w:tc>
      </w:tr>
      <w:tr w:rsidR="006E2423" w:rsidRPr="006E2423" w:rsidTr="00DD71D2">
        <w:trPr>
          <w:jc w:val="center"/>
        </w:trPr>
        <w:tc>
          <w:tcPr>
            <w:tcW w:w="4573" w:type="dxa"/>
            <w:gridSpan w:val="2"/>
            <w:vMerge/>
          </w:tcPr>
          <w:p w:rsidR="006E2423" w:rsidRPr="006E2423" w:rsidRDefault="006E2423" w:rsidP="00DD71D2">
            <w:pPr>
              <w:jc w:val="center"/>
              <w:rPr>
                <w:rFonts w:ascii="Marianne" w:hAnsi="Marianne"/>
                <w:sz w:val="20"/>
                <w:szCs w:val="20"/>
              </w:rPr>
            </w:pPr>
          </w:p>
        </w:tc>
        <w:tc>
          <w:tcPr>
            <w:tcW w:w="951" w:type="dxa"/>
          </w:tcPr>
          <w:p w:rsidR="006E2423" w:rsidRPr="006E2423" w:rsidRDefault="006E2423" w:rsidP="006E2423">
            <w:pPr>
              <w:jc w:val="center"/>
              <w:rPr>
                <w:rFonts w:ascii="Marianne" w:hAnsi="Marianne"/>
                <w:color w:val="00000A"/>
                <w:sz w:val="20"/>
                <w:szCs w:val="20"/>
              </w:rPr>
            </w:pPr>
            <w:r w:rsidRPr="006E2423">
              <w:rPr>
                <w:rFonts w:ascii="Marianne" w:hAnsi="Marianne"/>
                <w:color w:val="00000A"/>
                <w:sz w:val="20"/>
                <w:szCs w:val="20"/>
              </w:rPr>
              <w:t>2.4</w:t>
            </w:r>
          </w:p>
        </w:tc>
        <w:tc>
          <w:tcPr>
            <w:tcW w:w="9780" w:type="dxa"/>
          </w:tcPr>
          <w:p w:rsidR="006E2423" w:rsidRPr="006E2423" w:rsidRDefault="006E2423" w:rsidP="00DD71D2">
            <w:pPr>
              <w:rPr>
                <w:rFonts w:ascii="Marianne" w:hAnsi="Marianne"/>
                <w:color w:val="00000A"/>
                <w:sz w:val="18"/>
                <w:szCs w:val="18"/>
              </w:rPr>
            </w:pPr>
            <w:r w:rsidRPr="006E2423">
              <w:rPr>
                <w:rFonts w:ascii="Marianne" w:hAnsi="Marianne"/>
                <w:color w:val="00000A"/>
                <w:sz w:val="18"/>
                <w:szCs w:val="18"/>
              </w:rPr>
              <w:t>Nombre de personnes adultes sensibilisées sur les objectifs du PNNS - préciser le ou les type(s) d’action(s)</w:t>
            </w:r>
          </w:p>
        </w:tc>
      </w:tr>
      <w:tr w:rsidR="006E2423" w:rsidRPr="006E2423" w:rsidTr="00DD71D2">
        <w:trPr>
          <w:jc w:val="center"/>
        </w:trPr>
        <w:tc>
          <w:tcPr>
            <w:tcW w:w="2260" w:type="dxa"/>
            <w:vMerge w:val="restart"/>
            <w:vAlign w:val="center"/>
          </w:tcPr>
          <w:p w:rsidR="006E2423" w:rsidRPr="006E2423" w:rsidRDefault="006E2423" w:rsidP="00DD71D2">
            <w:pPr>
              <w:jc w:val="center"/>
              <w:rPr>
                <w:rFonts w:ascii="Marianne" w:hAnsi="Marianne"/>
                <w:b/>
                <w:sz w:val="20"/>
                <w:szCs w:val="20"/>
              </w:rPr>
            </w:pPr>
            <w:r w:rsidRPr="006E2423">
              <w:rPr>
                <w:rFonts w:ascii="Marianne" w:hAnsi="Marianne"/>
                <w:b/>
                <w:sz w:val="20"/>
                <w:szCs w:val="20"/>
              </w:rPr>
              <w:t>Environnement</w:t>
            </w:r>
          </w:p>
        </w:tc>
        <w:tc>
          <w:tcPr>
            <w:tcW w:w="2313" w:type="dxa"/>
            <w:vMerge w:val="restart"/>
            <w:vAlign w:val="center"/>
          </w:tcPr>
          <w:p w:rsidR="006E2423" w:rsidRPr="006E2423" w:rsidRDefault="006E2423" w:rsidP="00DD71D2">
            <w:pPr>
              <w:jc w:val="center"/>
              <w:rPr>
                <w:rFonts w:ascii="Marianne" w:hAnsi="Marianne"/>
                <w:sz w:val="20"/>
                <w:szCs w:val="20"/>
              </w:rPr>
            </w:pPr>
            <w:r w:rsidRPr="006E2423">
              <w:rPr>
                <w:rFonts w:ascii="Marianne" w:eastAsiaTheme="majorEastAsia" w:hAnsi="Marianne" w:cstheme="majorBidi"/>
                <w:sz w:val="20"/>
                <w:szCs w:val="20"/>
                <w:lang w:eastAsia="en-US"/>
              </w:rPr>
              <w:t>Préservation des ressources : lutte contre le gaspillage alimentaire</w:t>
            </w:r>
          </w:p>
        </w:tc>
        <w:tc>
          <w:tcPr>
            <w:tcW w:w="951" w:type="dxa"/>
          </w:tcPr>
          <w:p w:rsidR="006E2423" w:rsidRPr="006E2423" w:rsidRDefault="006E2423" w:rsidP="006E2423">
            <w:pPr>
              <w:jc w:val="center"/>
              <w:rPr>
                <w:rFonts w:ascii="Marianne" w:hAnsi="Marianne"/>
                <w:color w:val="00000A"/>
                <w:sz w:val="20"/>
                <w:szCs w:val="20"/>
              </w:rPr>
            </w:pPr>
            <w:r w:rsidRPr="006E2423">
              <w:rPr>
                <w:rFonts w:ascii="Marianne" w:hAnsi="Marianne"/>
                <w:color w:val="00000A"/>
                <w:sz w:val="20"/>
                <w:szCs w:val="20"/>
              </w:rPr>
              <w:t>3.1</w:t>
            </w:r>
          </w:p>
        </w:tc>
        <w:tc>
          <w:tcPr>
            <w:tcW w:w="9780" w:type="dxa"/>
          </w:tcPr>
          <w:p w:rsidR="006E2423" w:rsidRPr="006E2423" w:rsidRDefault="006E2423" w:rsidP="00DD71D2">
            <w:pPr>
              <w:rPr>
                <w:rFonts w:ascii="Marianne" w:hAnsi="Marianne"/>
                <w:color w:val="00000A"/>
                <w:sz w:val="18"/>
                <w:szCs w:val="18"/>
              </w:rPr>
            </w:pPr>
            <w:r w:rsidRPr="006E2423">
              <w:rPr>
                <w:rFonts w:ascii="Marianne" w:hAnsi="Marianne"/>
                <w:color w:val="00000A"/>
                <w:sz w:val="18"/>
                <w:szCs w:val="18"/>
              </w:rPr>
              <w:t>Nombre de personnes sensibilisées à la lutte contre le gaspillage alimentaire</w:t>
            </w:r>
          </w:p>
        </w:tc>
      </w:tr>
      <w:tr w:rsidR="006E2423" w:rsidRPr="006E2423" w:rsidTr="00DD71D2">
        <w:trPr>
          <w:jc w:val="center"/>
        </w:trPr>
        <w:tc>
          <w:tcPr>
            <w:tcW w:w="2260" w:type="dxa"/>
            <w:vMerge/>
            <w:vAlign w:val="center"/>
          </w:tcPr>
          <w:p w:rsidR="006E2423" w:rsidRPr="006E2423" w:rsidRDefault="006E2423" w:rsidP="00DD71D2">
            <w:pPr>
              <w:jc w:val="center"/>
              <w:rPr>
                <w:rFonts w:ascii="Marianne" w:hAnsi="Marianne"/>
                <w:b/>
                <w:sz w:val="20"/>
                <w:szCs w:val="20"/>
              </w:rPr>
            </w:pPr>
          </w:p>
        </w:tc>
        <w:tc>
          <w:tcPr>
            <w:tcW w:w="2313" w:type="dxa"/>
            <w:vMerge/>
            <w:vAlign w:val="center"/>
          </w:tcPr>
          <w:p w:rsidR="006E2423" w:rsidRPr="006E2423" w:rsidRDefault="006E2423" w:rsidP="00DD71D2">
            <w:pPr>
              <w:jc w:val="center"/>
              <w:rPr>
                <w:rFonts w:ascii="Marianne" w:hAnsi="Marianne"/>
                <w:sz w:val="20"/>
                <w:szCs w:val="20"/>
              </w:rPr>
            </w:pPr>
          </w:p>
        </w:tc>
        <w:tc>
          <w:tcPr>
            <w:tcW w:w="951" w:type="dxa"/>
          </w:tcPr>
          <w:p w:rsidR="006E2423" w:rsidRPr="006E2423" w:rsidRDefault="006E2423" w:rsidP="006E2423">
            <w:pPr>
              <w:jc w:val="center"/>
              <w:rPr>
                <w:rFonts w:ascii="Marianne" w:hAnsi="Marianne"/>
                <w:sz w:val="20"/>
                <w:szCs w:val="20"/>
              </w:rPr>
            </w:pPr>
            <w:r w:rsidRPr="006E2423">
              <w:rPr>
                <w:rFonts w:ascii="Marianne" w:hAnsi="Marianne"/>
                <w:sz w:val="20"/>
                <w:szCs w:val="20"/>
              </w:rPr>
              <w:t>3.2</w:t>
            </w:r>
          </w:p>
        </w:tc>
        <w:tc>
          <w:tcPr>
            <w:tcW w:w="9780" w:type="dxa"/>
          </w:tcPr>
          <w:p w:rsidR="006E2423" w:rsidRPr="006E2423" w:rsidRDefault="006E2423" w:rsidP="00DD71D2">
            <w:pPr>
              <w:rPr>
                <w:rFonts w:ascii="Marianne" w:hAnsi="Marianne"/>
                <w:color w:val="00000A"/>
                <w:sz w:val="18"/>
                <w:szCs w:val="18"/>
              </w:rPr>
            </w:pPr>
            <w:r w:rsidRPr="006E2423">
              <w:rPr>
                <w:rFonts w:ascii="Marianne" w:hAnsi="Marianne"/>
                <w:color w:val="00000A"/>
                <w:sz w:val="18"/>
                <w:szCs w:val="18"/>
              </w:rPr>
              <w:t>Proportion d'établissements de restauration collective ayant mis en place un diagnostic et un plan d’action de lutte contre le gaspillage alimentaire par rapport au nombre total de restaurants collectives présents sur le territoire du PAT (ou sur un périmètre précis et pertinent à préciser)</w:t>
            </w:r>
          </w:p>
        </w:tc>
      </w:tr>
      <w:tr w:rsidR="006E2423" w:rsidRPr="006E2423" w:rsidTr="004D457C">
        <w:trPr>
          <w:jc w:val="center"/>
        </w:trPr>
        <w:tc>
          <w:tcPr>
            <w:tcW w:w="2260" w:type="dxa"/>
            <w:vMerge/>
            <w:vAlign w:val="center"/>
          </w:tcPr>
          <w:p w:rsidR="006E2423" w:rsidRPr="006E2423" w:rsidRDefault="006E2423" w:rsidP="00DD71D2">
            <w:pPr>
              <w:jc w:val="center"/>
              <w:rPr>
                <w:rFonts w:ascii="Marianne" w:hAnsi="Marianne"/>
                <w:b/>
                <w:sz w:val="20"/>
                <w:szCs w:val="20"/>
              </w:rPr>
            </w:pPr>
          </w:p>
        </w:tc>
        <w:tc>
          <w:tcPr>
            <w:tcW w:w="2313" w:type="dxa"/>
            <w:vMerge/>
            <w:vAlign w:val="center"/>
          </w:tcPr>
          <w:p w:rsidR="006E2423" w:rsidRPr="006E2423" w:rsidRDefault="006E2423" w:rsidP="00DD71D2">
            <w:pPr>
              <w:jc w:val="center"/>
              <w:rPr>
                <w:rFonts w:ascii="Marianne" w:hAnsi="Marianne"/>
                <w:sz w:val="20"/>
                <w:szCs w:val="20"/>
              </w:rPr>
            </w:pPr>
          </w:p>
        </w:tc>
        <w:tc>
          <w:tcPr>
            <w:tcW w:w="951" w:type="dxa"/>
            <w:shd w:val="clear" w:color="auto" w:fill="FFD966" w:themeFill="accent4" w:themeFillTint="99"/>
          </w:tcPr>
          <w:p w:rsidR="006E2423" w:rsidRPr="006E2423" w:rsidRDefault="006E2423" w:rsidP="006E2423">
            <w:pPr>
              <w:jc w:val="center"/>
              <w:rPr>
                <w:rFonts w:ascii="Marianne" w:hAnsi="Marianne"/>
                <w:sz w:val="20"/>
                <w:szCs w:val="20"/>
              </w:rPr>
            </w:pPr>
            <w:r w:rsidRPr="006E2423">
              <w:rPr>
                <w:rFonts w:ascii="Marianne" w:hAnsi="Marianne"/>
                <w:sz w:val="20"/>
                <w:szCs w:val="20"/>
              </w:rPr>
              <w:t>3.3</w:t>
            </w:r>
          </w:p>
        </w:tc>
        <w:tc>
          <w:tcPr>
            <w:tcW w:w="9780" w:type="dxa"/>
            <w:shd w:val="clear" w:color="auto" w:fill="FFD966" w:themeFill="accent4" w:themeFillTint="99"/>
          </w:tcPr>
          <w:p w:rsidR="006E2423" w:rsidRPr="006E2423" w:rsidRDefault="006E2423" w:rsidP="00DD71D2">
            <w:pPr>
              <w:rPr>
                <w:rFonts w:ascii="Marianne" w:hAnsi="Marianne"/>
                <w:color w:val="00000A"/>
                <w:sz w:val="18"/>
                <w:szCs w:val="18"/>
              </w:rPr>
            </w:pPr>
            <w:r w:rsidRPr="006E2423">
              <w:rPr>
                <w:rFonts w:ascii="Marianne" w:hAnsi="Marianne"/>
                <w:color w:val="00000A"/>
                <w:sz w:val="18"/>
                <w:szCs w:val="18"/>
              </w:rPr>
              <w:t>Proportion d’exploitations agricoles ayant mis en œuvre des actions pérennes liées à la distribution ou la transformation de denrées hors standards ou en surplus parmi les exploitations sensibilisées</w:t>
            </w:r>
          </w:p>
        </w:tc>
      </w:tr>
      <w:tr w:rsidR="006E2423" w:rsidRPr="006E2423" w:rsidTr="00DD71D2">
        <w:trPr>
          <w:jc w:val="center"/>
        </w:trPr>
        <w:tc>
          <w:tcPr>
            <w:tcW w:w="2260" w:type="dxa"/>
            <w:vMerge/>
            <w:vAlign w:val="center"/>
          </w:tcPr>
          <w:p w:rsidR="006E2423" w:rsidRPr="006E2423" w:rsidRDefault="006E2423" w:rsidP="00DD71D2">
            <w:pPr>
              <w:jc w:val="center"/>
              <w:rPr>
                <w:rFonts w:ascii="Marianne" w:hAnsi="Marianne"/>
                <w:b/>
                <w:sz w:val="20"/>
                <w:szCs w:val="20"/>
              </w:rPr>
            </w:pPr>
          </w:p>
        </w:tc>
        <w:tc>
          <w:tcPr>
            <w:tcW w:w="2313" w:type="dxa"/>
            <w:vMerge w:val="restart"/>
            <w:vAlign w:val="center"/>
          </w:tcPr>
          <w:p w:rsidR="006E2423" w:rsidRPr="006E2423" w:rsidRDefault="006E2423" w:rsidP="00DD71D2">
            <w:pPr>
              <w:jc w:val="center"/>
              <w:rPr>
                <w:rFonts w:ascii="Marianne" w:hAnsi="Marianne"/>
                <w:sz w:val="20"/>
                <w:szCs w:val="20"/>
              </w:rPr>
            </w:pPr>
            <w:r w:rsidRPr="006E2423">
              <w:rPr>
                <w:rFonts w:ascii="Marianne" w:eastAsiaTheme="majorEastAsia" w:hAnsi="Marianne" w:cstheme="majorBidi"/>
                <w:sz w:val="20"/>
                <w:szCs w:val="20"/>
                <w:lang w:eastAsia="en-US"/>
              </w:rPr>
              <w:t>Préservation des ressources, de la biodiversité, atténuation et adaptation au changement climatique</w:t>
            </w:r>
          </w:p>
        </w:tc>
        <w:tc>
          <w:tcPr>
            <w:tcW w:w="951" w:type="dxa"/>
          </w:tcPr>
          <w:p w:rsidR="006E2423" w:rsidRPr="006E2423" w:rsidRDefault="006E2423" w:rsidP="006E2423">
            <w:pPr>
              <w:jc w:val="center"/>
              <w:rPr>
                <w:rFonts w:ascii="Marianne" w:hAnsi="Marianne"/>
                <w:sz w:val="20"/>
                <w:szCs w:val="20"/>
              </w:rPr>
            </w:pPr>
            <w:r w:rsidRPr="006E2423">
              <w:rPr>
                <w:rFonts w:ascii="Marianne" w:hAnsi="Marianne"/>
                <w:sz w:val="20"/>
                <w:szCs w:val="20"/>
              </w:rPr>
              <w:t>4.1</w:t>
            </w:r>
          </w:p>
        </w:tc>
        <w:tc>
          <w:tcPr>
            <w:tcW w:w="9780" w:type="dxa"/>
          </w:tcPr>
          <w:p w:rsidR="006E2423" w:rsidRPr="006E2423" w:rsidRDefault="006E2423" w:rsidP="00DD71D2">
            <w:pPr>
              <w:rPr>
                <w:rFonts w:ascii="Marianne" w:hAnsi="Marianne"/>
                <w:sz w:val="18"/>
                <w:szCs w:val="18"/>
              </w:rPr>
            </w:pPr>
            <w:r w:rsidRPr="006E2423">
              <w:rPr>
                <w:rFonts w:ascii="Marianne" w:hAnsi="Marianne"/>
                <w:color w:val="00000A"/>
                <w:sz w:val="18"/>
                <w:szCs w:val="18"/>
              </w:rPr>
              <w:t>Nombre de professionnels sensibilisés à l'adaptation au changement climatique</w:t>
            </w:r>
          </w:p>
        </w:tc>
      </w:tr>
      <w:tr w:rsidR="006E2423" w:rsidRPr="006E2423" w:rsidTr="00DD71D2">
        <w:trPr>
          <w:jc w:val="center"/>
        </w:trPr>
        <w:tc>
          <w:tcPr>
            <w:tcW w:w="2260" w:type="dxa"/>
            <w:vMerge/>
          </w:tcPr>
          <w:p w:rsidR="006E2423" w:rsidRPr="006E2423" w:rsidRDefault="006E2423" w:rsidP="00DD71D2">
            <w:pPr>
              <w:jc w:val="center"/>
              <w:rPr>
                <w:rFonts w:ascii="Marianne" w:hAnsi="Marianne"/>
                <w:b/>
                <w:sz w:val="20"/>
                <w:szCs w:val="20"/>
              </w:rPr>
            </w:pPr>
          </w:p>
        </w:tc>
        <w:tc>
          <w:tcPr>
            <w:tcW w:w="2313" w:type="dxa"/>
            <w:vMerge/>
          </w:tcPr>
          <w:p w:rsidR="006E2423" w:rsidRPr="006E2423" w:rsidRDefault="006E2423" w:rsidP="00DD71D2">
            <w:pPr>
              <w:jc w:val="center"/>
              <w:rPr>
                <w:rFonts w:ascii="Marianne" w:eastAsiaTheme="majorEastAsia" w:hAnsi="Marianne" w:cstheme="majorBidi"/>
                <w:sz w:val="20"/>
                <w:szCs w:val="20"/>
                <w:lang w:eastAsia="en-US"/>
              </w:rPr>
            </w:pPr>
          </w:p>
        </w:tc>
        <w:tc>
          <w:tcPr>
            <w:tcW w:w="951" w:type="dxa"/>
          </w:tcPr>
          <w:p w:rsidR="006E2423" w:rsidRPr="006E2423" w:rsidRDefault="006E2423" w:rsidP="006E2423">
            <w:pPr>
              <w:jc w:val="center"/>
              <w:rPr>
                <w:rFonts w:ascii="Marianne" w:hAnsi="Marianne"/>
                <w:sz w:val="20"/>
                <w:szCs w:val="20"/>
              </w:rPr>
            </w:pPr>
            <w:r w:rsidRPr="006E2423">
              <w:rPr>
                <w:rFonts w:ascii="Marianne" w:hAnsi="Marianne"/>
                <w:sz w:val="20"/>
                <w:szCs w:val="20"/>
              </w:rPr>
              <w:t>4.2</w:t>
            </w:r>
          </w:p>
        </w:tc>
        <w:tc>
          <w:tcPr>
            <w:tcW w:w="9780" w:type="dxa"/>
          </w:tcPr>
          <w:p w:rsidR="006E2423" w:rsidRPr="006E2423" w:rsidRDefault="006E2423" w:rsidP="00DD71D2">
            <w:pPr>
              <w:rPr>
                <w:rFonts w:ascii="Marianne" w:hAnsi="Marianne"/>
                <w:sz w:val="18"/>
                <w:szCs w:val="18"/>
              </w:rPr>
            </w:pPr>
            <w:r w:rsidRPr="006E2423">
              <w:rPr>
                <w:rFonts w:ascii="Marianne" w:hAnsi="Marianne"/>
                <w:color w:val="00000A"/>
                <w:sz w:val="18"/>
                <w:szCs w:val="18"/>
              </w:rPr>
              <w:t>Nombre de professionnels sensibilisés aux enjeux d’atténuation du changement climat, de biodiversité et/ou de préservation des ressources</w:t>
            </w:r>
          </w:p>
        </w:tc>
      </w:tr>
      <w:tr w:rsidR="006E2423" w:rsidRPr="006E2423" w:rsidTr="00DD71D2">
        <w:trPr>
          <w:jc w:val="center"/>
        </w:trPr>
        <w:tc>
          <w:tcPr>
            <w:tcW w:w="2260" w:type="dxa"/>
            <w:vMerge/>
          </w:tcPr>
          <w:p w:rsidR="006E2423" w:rsidRPr="006E2423" w:rsidRDefault="006E2423" w:rsidP="00DD71D2">
            <w:pPr>
              <w:jc w:val="center"/>
              <w:rPr>
                <w:rFonts w:ascii="Marianne" w:hAnsi="Marianne"/>
                <w:b/>
                <w:sz w:val="20"/>
                <w:szCs w:val="20"/>
              </w:rPr>
            </w:pPr>
          </w:p>
        </w:tc>
        <w:tc>
          <w:tcPr>
            <w:tcW w:w="2313" w:type="dxa"/>
            <w:vMerge/>
          </w:tcPr>
          <w:p w:rsidR="006E2423" w:rsidRPr="006E2423" w:rsidRDefault="006E2423" w:rsidP="00DD71D2">
            <w:pPr>
              <w:jc w:val="center"/>
              <w:rPr>
                <w:rFonts w:ascii="Marianne" w:eastAsiaTheme="majorEastAsia" w:hAnsi="Marianne" w:cstheme="majorBidi"/>
                <w:sz w:val="20"/>
                <w:szCs w:val="20"/>
                <w:lang w:eastAsia="en-US"/>
              </w:rPr>
            </w:pPr>
          </w:p>
        </w:tc>
        <w:tc>
          <w:tcPr>
            <w:tcW w:w="951" w:type="dxa"/>
          </w:tcPr>
          <w:p w:rsidR="006E2423" w:rsidRPr="006E2423" w:rsidRDefault="006E2423" w:rsidP="006E2423">
            <w:pPr>
              <w:jc w:val="center"/>
              <w:rPr>
                <w:rFonts w:ascii="Marianne" w:hAnsi="Marianne"/>
                <w:sz w:val="20"/>
                <w:szCs w:val="20"/>
              </w:rPr>
            </w:pPr>
            <w:r w:rsidRPr="006E2423">
              <w:rPr>
                <w:rFonts w:ascii="Marianne" w:hAnsi="Marianne"/>
                <w:sz w:val="20"/>
                <w:szCs w:val="20"/>
              </w:rPr>
              <w:t>4.3</w:t>
            </w:r>
          </w:p>
        </w:tc>
        <w:tc>
          <w:tcPr>
            <w:tcW w:w="9780" w:type="dxa"/>
          </w:tcPr>
          <w:p w:rsidR="006E2423" w:rsidRPr="006E2423" w:rsidRDefault="006E2423" w:rsidP="00DD71D2">
            <w:pPr>
              <w:rPr>
                <w:rFonts w:ascii="Marianne" w:hAnsi="Marianne"/>
                <w:color w:val="00000A"/>
                <w:sz w:val="18"/>
                <w:szCs w:val="18"/>
              </w:rPr>
            </w:pPr>
            <w:r w:rsidRPr="006E2423">
              <w:rPr>
                <w:rFonts w:ascii="Marianne" w:hAnsi="Marianne"/>
                <w:color w:val="00000A"/>
                <w:sz w:val="18"/>
                <w:szCs w:val="18"/>
              </w:rPr>
              <w:t>Nombre de structures partenaires du PAT dans le domaine de la préservation de la biodiversité</w:t>
            </w:r>
          </w:p>
        </w:tc>
      </w:tr>
      <w:tr w:rsidR="006E2423" w:rsidRPr="006E2423" w:rsidTr="00DD71D2">
        <w:trPr>
          <w:jc w:val="center"/>
        </w:trPr>
        <w:tc>
          <w:tcPr>
            <w:tcW w:w="2260" w:type="dxa"/>
            <w:vMerge/>
          </w:tcPr>
          <w:p w:rsidR="006E2423" w:rsidRPr="006E2423" w:rsidRDefault="006E2423" w:rsidP="00DD71D2">
            <w:pPr>
              <w:jc w:val="center"/>
              <w:rPr>
                <w:rFonts w:ascii="Marianne" w:hAnsi="Marianne"/>
                <w:b/>
                <w:sz w:val="20"/>
                <w:szCs w:val="20"/>
              </w:rPr>
            </w:pPr>
          </w:p>
        </w:tc>
        <w:tc>
          <w:tcPr>
            <w:tcW w:w="2313" w:type="dxa"/>
            <w:vMerge/>
          </w:tcPr>
          <w:p w:rsidR="006E2423" w:rsidRPr="006E2423" w:rsidRDefault="006E2423" w:rsidP="00DD71D2">
            <w:pPr>
              <w:jc w:val="center"/>
              <w:rPr>
                <w:rFonts w:ascii="Marianne" w:eastAsiaTheme="majorEastAsia" w:hAnsi="Marianne" w:cstheme="majorBidi"/>
                <w:sz w:val="20"/>
                <w:szCs w:val="20"/>
                <w:lang w:eastAsia="en-US"/>
              </w:rPr>
            </w:pPr>
          </w:p>
        </w:tc>
        <w:tc>
          <w:tcPr>
            <w:tcW w:w="951" w:type="dxa"/>
          </w:tcPr>
          <w:p w:rsidR="006E2423" w:rsidRPr="006E2423" w:rsidRDefault="006E2423" w:rsidP="006E2423">
            <w:pPr>
              <w:jc w:val="center"/>
              <w:rPr>
                <w:rFonts w:ascii="Marianne" w:hAnsi="Marianne"/>
                <w:sz w:val="20"/>
                <w:szCs w:val="20"/>
              </w:rPr>
            </w:pPr>
            <w:r w:rsidRPr="006E2423">
              <w:rPr>
                <w:rFonts w:ascii="Marianne" w:hAnsi="Marianne"/>
                <w:sz w:val="20"/>
                <w:szCs w:val="20"/>
              </w:rPr>
              <w:t>4.4</w:t>
            </w:r>
          </w:p>
        </w:tc>
        <w:tc>
          <w:tcPr>
            <w:tcW w:w="9780" w:type="dxa"/>
          </w:tcPr>
          <w:p w:rsidR="006E2423" w:rsidRPr="006E2423" w:rsidRDefault="006E2423" w:rsidP="00DD71D2">
            <w:pPr>
              <w:rPr>
                <w:rFonts w:ascii="Marianne" w:hAnsi="Marianne"/>
                <w:color w:val="00000A"/>
                <w:sz w:val="18"/>
                <w:szCs w:val="18"/>
              </w:rPr>
            </w:pPr>
            <w:r w:rsidRPr="006E2423">
              <w:rPr>
                <w:rFonts w:ascii="Marianne" w:hAnsi="Marianne"/>
                <w:color w:val="00000A"/>
                <w:sz w:val="18"/>
                <w:szCs w:val="18"/>
              </w:rPr>
              <w:t>Nombre d’actions menées pour la protection de la ressource en eau et sa qualité</w:t>
            </w:r>
          </w:p>
        </w:tc>
      </w:tr>
      <w:tr w:rsidR="006E2423" w:rsidRPr="006E2423" w:rsidTr="00DD71D2">
        <w:trPr>
          <w:jc w:val="center"/>
        </w:trPr>
        <w:tc>
          <w:tcPr>
            <w:tcW w:w="2260" w:type="dxa"/>
            <w:vMerge/>
          </w:tcPr>
          <w:p w:rsidR="006E2423" w:rsidRPr="006E2423" w:rsidRDefault="006E2423" w:rsidP="00DD71D2">
            <w:pPr>
              <w:jc w:val="center"/>
              <w:rPr>
                <w:rFonts w:ascii="Marianne" w:hAnsi="Marianne"/>
                <w:b/>
                <w:sz w:val="20"/>
                <w:szCs w:val="20"/>
              </w:rPr>
            </w:pPr>
          </w:p>
        </w:tc>
        <w:tc>
          <w:tcPr>
            <w:tcW w:w="2313" w:type="dxa"/>
            <w:vMerge/>
          </w:tcPr>
          <w:p w:rsidR="006E2423" w:rsidRPr="006E2423" w:rsidRDefault="006E2423" w:rsidP="00DD71D2">
            <w:pPr>
              <w:jc w:val="center"/>
              <w:rPr>
                <w:rFonts w:ascii="Marianne" w:eastAsiaTheme="majorEastAsia" w:hAnsi="Marianne" w:cstheme="majorBidi"/>
                <w:sz w:val="20"/>
                <w:szCs w:val="20"/>
                <w:lang w:eastAsia="en-US"/>
              </w:rPr>
            </w:pPr>
          </w:p>
        </w:tc>
        <w:tc>
          <w:tcPr>
            <w:tcW w:w="951" w:type="dxa"/>
          </w:tcPr>
          <w:p w:rsidR="006E2423" w:rsidRPr="006E2423" w:rsidRDefault="006E2423" w:rsidP="006E2423">
            <w:pPr>
              <w:jc w:val="center"/>
              <w:rPr>
                <w:rFonts w:ascii="Marianne" w:hAnsi="Marianne"/>
                <w:sz w:val="20"/>
                <w:szCs w:val="20"/>
              </w:rPr>
            </w:pPr>
            <w:r w:rsidRPr="006E2423">
              <w:rPr>
                <w:rFonts w:ascii="Marianne" w:hAnsi="Marianne"/>
                <w:sz w:val="20"/>
                <w:szCs w:val="20"/>
              </w:rPr>
              <w:t>4.5</w:t>
            </w:r>
          </w:p>
        </w:tc>
        <w:tc>
          <w:tcPr>
            <w:tcW w:w="9780" w:type="dxa"/>
          </w:tcPr>
          <w:p w:rsidR="006E2423" w:rsidRPr="006E2423" w:rsidRDefault="006E2423" w:rsidP="00DD71D2">
            <w:pPr>
              <w:rPr>
                <w:rFonts w:ascii="Marianne" w:hAnsi="Marianne"/>
                <w:sz w:val="18"/>
                <w:szCs w:val="18"/>
              </w:rPr>
            </w:pPr>
            <w:r w:rsidRPr="006E2423">
              <w:rPr>
                <w:rFonts w:ascii="Marianne" w:hAnsi="Marianne"/>
                <w:color w:val="00000A"/>
                <w:sz w:val="18"/>
                <w:szCs w:val="18"/>
              </w:rPr>
              <w:t>Concentration en nitrates des eaux des communes sur le territoire du PAT</w:t>
            </w:r>
          </w:p>
        </w:tc>
      </w:tr>
      <w:tr w:rsidR="006E2423" w:rsidRPr="006E2423" w:rsidTr="00DD71D2">
        <w:trPr>
          <w:jc w:val="center"/>
        </w:trPr>
        <w:tc>
          <w:tcPr>
            <w:tcW w:w="2260" w:type="dxa"/>
            <w:vMerge w:val="restart"/>
            <w:vAlign w:val="center"/>
          </w:tcPr>
          <w:p w:rsidR="006E2423" w:rsidRPr="006E2423" w:rsidRDefault="006E2423" w:rsidP="00DD71D2">
            <w:pPr>
              <w:jc w:val="center"/>
              <w:rPr>
                <w:rFonts w:ascii="Marianne" w:hAnsi="Marianne"/>
                <w:b/>
                <w:sz w:val="20"/>
                <w:szCs w:val="20"/>
              </w:rPr>
            </w:pPr>
            <w:r w:rsidRPr="006E2423">
              <w:rPr>
                <w:rFonts w:ascii="Marianne" w:hAnsi="Marianne"/>
                <w:b/>
                <w:sz w:val="20"/>
                <w:szCs w:val="20"/>
              </w:rPr>
              <w:t>Economie alimentaire</w:t>
            </w:r>
          </w:p>
        </w:tc>
        <w:tc>
          <w:tcPr>
            <w:tcW w:w="2313" w:type="dxa"/>
            <w:vMerge w:val="restart"/>
            <w:vAlign w:val="center"/>
          </w:tcPr>
          <w:p w:rsidR="006E2423" w:rsidRPr="006E2423" w:rsidRDefault="006E2423" w:rsidP="00DD71D2">
            <w:pPr>
              <w:jc w:val="center"/>
              <w:rPr>
                <w:rFonts w:ascii="Marianne" w:hAnsi="Marianne"/>
                <w:sz w:val="20"/>
                <w:szCs w:val="20"/>
              </w:rPr>
            </w:pPr>
            <w:r w:rsidRPr="006E2423">
              <w:rPr>
                <w:rFonts w:ascii="Marianne" w:hAnsi="Marianne"/>
                <w:sz w:val="20"/>
                <w:szCs w:val="20"/>
              </w:rPr>
              <w:t>Production</w:t>
            </w:r>
          </w:p>
        </w:tc>
        <w:tc>
          <w:tcPr>
            <w:tcW w:w="951" w:type="dxa"/>
          </w:tcPr>
          <w:p w:rsidR="006E2423" w:rsidRPr="006E2423" w:rsidRDefault="006E2423" w:rsidP="006E2423">
            <w:pPr>
              <w:jc w:val="center"/>
              <w:rPr>
                <w:rFonts w:ascii="Marianne" w:hAnsi="Marianne"/>
                <w:sz w:val="20"/>
                <w:szCs w:val="20"/>
              </w:rPr>
            </w:pPr>
            <w:r w:rsidRPr="006E2423">
              <w:rPr>
                <w:rFonts w:ascii="Marianne" w:hAnsi="Marianne"/>
                <w:sz w:val="20"/>
                <w:szCs w:val="20"/>
              </w:rPr>
              <w:t>5.1</w:t>
            </w:r>
          </w:p>
        </w:tc>
        <w:tc>
          <w:tcPr>
            <w:tcW w:w="9780" w:type="dxa"/>
          </w:tcPr>
          <w:p w:rsidR="006E2423" w:rsidRPr="006E2423" w:rsidRDefault="006E2423" w:rsidP="00DD71D2">
            <w:pPr>
              <w:rPr>
                <w:rFonts w:ascii="Marianne" w:hAnsi="Marianne"/>
                <w:sz w:val="18"/>
                <w:szCs w:val="18"/>
              </w:rPr>
            </w:pPr>
            <w:r w:rsidRPr="006E2423">
              <w:rPr>
                <w:rFonts w:ascii="Marianne" w:hAnsi="Marianne"/>
                <w:color w:val="00000A"/>
                <w:sz w:val="18"/>
                <w:szCs w:val="18"/>
              </w:rPr>
              <w:t>Proportion d’exploitants agricoles engagés dans une démarche de production durable et/ou de qualité (SIQO dont Bio…), parmi ceux ayant été sensibilisés sur le sujet</w:t>
            </w:r>
          </w:p>
        </w:tc>
      </w:tr>
      <w:tr w:rsidR="006E2423" w:rsidRPr="006E2423" w:rsidTr="00DD71D2">
        <w:trPr>
          <w:jc w:val="center"/>
        </w:trPr>
        <w:tc>
          <w:tcPr>
            <w:tcW w:w="2260" w:type="dxa"/>
            <w:vMerge/>
            <w:vAlign w:val="center"/>
          </w:tcPr>
          <w:p w:rsidR="006E2423" w:rsidRPr="006E2423" w:rsidRDefault="006E2423" w:rsidP="00DD71D2">
            <w:pPr>
              <w:jc w:val="center"/>
              <w:rPr>
                <w:rFonts w:ascii="Marianne" w:hAnsi="Marianne"/>
                <w:sz w:val="20"/>
                <w:szCs w:val="20"/>
              </w:rPr>
            </w:pPr>
          </w:p>
        </w:tc>
        <w:tc>
          <w:tcPr>
            <w:tcW w:w="2313" w:type="dxa"/>
            <w:vMerge/>
            <w:vAlign w:val="center"/>
          </w:tcPr>
          <w:p w:rsidR="006E2423" w:rsidRPr="006E2423" w:rsidRDefault="006E2423" w:rsidP="00DD71D2">
            <w:pPr>
              <w:jc w:val="center"/>
              <w:rPr>
                <w:rFonts w:ascii="Marianne" w:hAnsi="Marianne"/>
                <w:sz w:val="20"/>
                <w:szCs w:val="20"/>
              </w:rPr>
            </w:pPr>
          </w:p>
        </w:tc>
        <w:tc>
          <w:tcPr>
            <w:tcW w:w="951" w:type="dxa"/>
          </w:tcPr>
          <w:p w:rsidR="006E2423" w:rsidRPr="006E2423" w:rsidRDefault="006E2423" w:rsidP="006E2423">
            <w:pPr>
              <w:jc w:val="center"/>
              <w:rPr>
                <w:rFonts w:ascii="Marianne" w:hAnsi="Marianne"/>
                <w:sz w:val="20"/>
                <w:szCs w:val="20"/>
              </w:rPr>
            </w:pPr>
            <w:r w:rsidRPr="006E2423">
              <w:rPr>
                <w:rFonts w:ascii="Marianne" w:hAnsi="Marianne"/>
                <w:sz w:val="20"/>
                <w:szCs w:val="20"/>
              </w:rPr>
              <w:t>5.2</w:t>
            </w:r>
          </w:p>
        </w:tc>
        <w:tc>
          <w:tcPr>
            <w:tcW w:w="9780" w:type="dxa"/>
          </w:tcPr>
          <w:p w:rsidR="006E2423" w:rsidRPr="006E2423" w:rsidRDefault="006E2423" w:rsidP="00DD71D2">
            <w:pPr>
              <w:rPr>
                <w:rFonts w:ascii="Marianne" w:hAnsi="Marianne"/>
                <w:sz w:val="18"/>
                <w:szCs w:val="18"/>
              </w:rPr>
            </w:pPr>
            <w:r w:rsidRPr="006E2423">
              <w:rPr>
                <w:rFonts w:ascii="Marianne" w:hAnsi="Marianne"/>
                <w:color w:val="00000A"/>
                <w:sz w:val="18"/>
                <w:szCs w:val="18"/>
              </w:rPr>
              <w:t>Nombre d'installations agricoles sur le territoire sur la durée du PAT</w:t>
            </w:r>
          </w:p>
        </w:tc>
      </w:tr>
      <w:tr w:rsidR="006E2423" w:rsidRPr="006E2423" w:rsidTr="00DD71D2">
        <w:trPr>
          <w:jc w:val="center"/>
        </w:trPr>
        <w:tc>
          <w:tcPr>
            <w:tcW w:w="2260" w:type="dxa"/>
            <w:vMerge/>
            <w:vAlign w:val="center"/>
          </w:tcPr>
          <w:p w:rsidR="006E2423" w:rsidRPr="006E2423" w:rsidRDefault="006E2423" w:rsidP="00DD71D2">
            <w:pPr>
              <w:jc w:val="center"/>
              <w:rPr>
                <w:rFonts w:ascii="Marianne" w:hAnsi="Marianne"/>
                <w:sz w:val="20"/>
                <w:szCs w:val="20"/>
              </w:rPr>
            </w:pPr>
          </w:p>
        </w:tc>
        <w:tc>
          <w:tcPr>
            <w:tcW w:w="2313" w:type="dxa"/>
            <w:vMerge/>
            <w:vAlign w:val="center"/>
          </w:tcPr>
          <w:p w:rsidR="006E2423" w:rsidRPr="006E2423" w:rsidRDefault="006E2423" w:rsidP="00DD71D2">
            <w:pPr>
              <w:jc w:val="center"/>
              <w:rPr>
                <w:rFonts w:ascii="Marianne" w:hAnsi="Marianne"/>
                <w:sz w:val="20"/>
                <w:szCs w:val="20"/>
              </w:rPr>
            </w:pPr>
          </w:p>
        </w:tc>
        <w:tc>
          <w:tcPr>
            <w:tcW w:w="951" w:type="dxa"/>
          </w:tcPr>
          <w:p w:rsidR="006E2423" w:rsidRPr="006E2423" w:rsidRDefault="006E2423" w:rsidP="006E2423">
            <w:pPr>
              <w:jc w:val="center"/>
              <w:rPr>
                <w:rFonts w:ascii="Marianne" w:hAnsi="Marianne"/>
                <w:sz w:val="20"/>
                <w:szCs w:val="20"/>
              </w:rPr>
            </w:pPr>
            <w:r w:rsidRPr="006E2423">
              <w:rPr>
                <w:rFonts w:ascii="Marianne" w:hAnsi="Marianne"/>
                <w:sz w:val="20"/>
                <w:szCs w:val="20"/>
              </w:rPr>
              <w:t>5.3</w:t>
            </w:r>
          </w:p>
        </w:tc>
        <w:tc>
          <w:tcPr>
            <w:tcW w:w="9780" w:type="dxa"/>
          </w:tcPr>
          <w:p w:rsidR="006E2423" w:rsidRPr="006E2423" w:rsidRDefault="006E2423" w:rsidP="00DD71D2">
            <w:pPr>
              <w:rPr>
                <w:rFonts w:ascii="Marianne" w:hAnsi="Marianne"/>
                <w:sz w:val="18"/>
                <w:szCs w:val="18"/>
              </w:rPr>
            </w:pPr>
            <w:r w:rsidRPr="006E2423">
              <w:rPr>
                <w:rFonts w:ascii="Marianne" w:hAnsi="Marianne"/>
                <w:color w:val="00000A"/>
                <w:sz w:val="18"/>
                <w:szCs w:val="18"/>
              </w:rPr>
              <w:t>Nombre de partenariats formalisés avec des structures de développement agricole qui œuvrent pour l'installation des exploitants agricoles</w:t>
            </w:r>
          </w:p>
        </w:tc>
      </w:tr>
      <w:tr w:rsidR="006E2423" w:rsidRPr="006E2423" w:rsidTr="00DD71D2">
        <w:trPr>
          <w:jc w:val="center"/>
        </w:trPr>
        <w:tc>
          <w:tcPr>
            <w:tcW w:w="2260" w:type="dxa"/>
            <w:vMerge/>
            <w:vAlign w:val="center"/>
          </w:tcPr>
          <w:p w:rsidR="006E2423" w:rsidRPr="006E2423" w:rsidRDefault="006E2423" w:rsidP="00DD71D2">
            <w:pPr>
              <w:jc w:val="center"/>
              <w:rPr>
                <w:rFonts w:ascii="Marianne" w:hAnsi="Marianne"/>
                <w:sz w:val="20"/>
                <w:szCs w:val="20"/>
              </w:rPr>
            </w:pPr>
          </w:p>
        </w:tc>
        <w:tc>
          <w:tcPr>
            <w:tcW w:w="2313" w:type="dxa"/>
            <w:vMerge/>
            <w:vAlign w:val="center"/>
          </w:tcPr>
          <w:p w:rsidR="006E2423" w:rsidRPr="006E2423" w:rsidRDefault="006E2423" w:rsidP="00DD71D2">
            <w:pPr>
              <w:jc w:val="center"/>
              <w:rPr>
                <w:rFonts w:ascii="Marianne" w:hAnsi="Marianne"/>
                <w:sz w:val="20"/>
                <w:szCs w:val="20"/>
              </w:rPr>
            </w:pPr>
          </w:p>
        </w:tc>
        <w:tc>
          <w:tcPr>
            <w:tcW w:w="951" w:type="dxa"/>
          </w:tcPr>
          <w:p w:rsidR="006E2423" w:rsidRPr="006E2423" w:rsidRDefault="006E2423" w:rsidP="006E2423">
            <w:pPr>
              <w:jc w:val="center"/>
              <w:rPr>
                <w:rFonts w:ascii="Marianne" w:hAnsi="Marianne"/>
                <w:sz w:val="20"/>
                <w:szCs w:val="20"/>
              </w:rPr>
            </w:pPr>
            <w:r w:rsidRPr="006E2423">
              <w:rPr>
                <w:rFonts w:ascii="Marianne" w:hAnsi="Marianne"/>
                <w:sz w:val="20"/>
                <w:szCs w:val="20"/>
              </w:rPr>
              <w:t>5.4</w:t>
            </w:r>
          </w:p>
        </w:tc>
        <w:tc>
          <w:tcPr>
            <w:tcW w:w="9780" w:type="dxa"/>
          </w:tcPr>
          <w:p w:rsidR="006E2423" w:rsidRPr="006E2423" w:rsidRDefault="006E2423" w:rsidP="00DD71D2">
            <w:pPr>
              <w:rPr>
                <w:rFonts w:ascii="Marianne" w:hAnsi="Marianne"/>
                <w:sz w:val="18"/>
                <w:szCs w:val="18"/>
              </w:rPr>
            </w:pPr>
            <w:r w:rsidRPr="006E2423">
              <w:rPr>
                <w:rFonts w:ascii="Marianne" w:hAnsi="Marianne"/>
                <w:color w:val="00000A"/>
                <w:sz w:val="18"/>
                <w:szCs w:val="18"/>
              </w:rPr>
              <w:t>Nombre de partenariats formalisés avec le(s) établissements d'enseignement agricole et/ou alimentaires (y compris hôteliers) du territoire</w:t>
            </w:r>
          </w:p>
        </w:tc>
      </w:tr>
      <w:tr w:rsidR="006E2423" w:rsidRPr="006E2423" w:rsidTr="00DD71D2">
        <w:trPr>
          <w:jc w:val="center"/>
        </w:trPr>
        <w:tc>
          <w:tcPr>
            <w:tcW w:w="2260" w:type="dxa"/>
            <w:vMerge/>
            <w:vAlign w:val="center"/>
          </w:tcPr>
          <w:p w:rsidR="006E2423" w:rsidRPr="006E2423" w:rsidRDefault="006E2423" w:rsidP="00DD71D2">
            <w:pPr>
              <w:jc w:val="center"/>
              <w:rPr>
                <w:rFonts w:ascii="Marianne" w:hAnsi="Marianne"/>
                <w:sz w:val="20"/>
                <w:szCs w:val="20"/>
              </w:rPr>
            </w:pPr>
          </w:p>
        </w:tc>
        <w:tc>
          <w:tcPr>
            <w:tcW w:w="2313" w:type="dxa"/>
            <w:vMerge/>
            <w:vAlign w:val="center"/>
          </w:tcPr>
          <w:p w:rsidR="006E2423" w:rsidRPr="006E2423" w:rsidRDefault="006E2423" w:rsidP="00DD71D2">
            <w:pPr>
              <w:jc w:val="center"/>
              <w:rPr>
                <w:rFonts w:ascii="Marianne" w:hAnsi="Marianne"/>
                <w:sz w:val="20"/>
                <w:szCs w:val="20"/>
              </w:rPr>
            </w:pPr>
          </w:p>
        </w:tc>
        <w:tc>
          <w:tcPr>
            <w:tcW w:w="951" w:type="dxa"/>
          </w:tcPr>
          <w:p w:rsidR="006E2423" w:rsidRPr="006E2423" w:rsidRDefault="006E2423" w:rsidP="006E2423">
            <w:pPr>
              <w:jc w:val="center"/>
              <w:rPr>
                <w:rFonts w:ascii="Marianne" w:hAnsi="Marianne"/>
                <w:sz w:val="20"/>
                <w:szCs w:val="20"/>
              </w:rPr>
            </w:pPr>
            <w:r w:rsidRPr="006E2423">
              <w:rPr>
                <w:rFonts w:ascii="Marianne" w:hAnsi="Marianne"/>
                <w:sz w:val="20"/>
                <w:szCs w:val="20"/>
              </w:rPr>
              <w:t>5.5</w:t>
            </w:r>
          </w:p>
        </w:tc>
        <w:tc>
          <w:tcPr>
            <w:tcW w:w="9780" w:type="dxa"/>
          </w:tcPr>
          <w:p w:rsidR="006E2423" w:rsidRPr="006E2423" w:rsidRDefault="006E2423" w:rsidP="00DD71D2">
            <w:pPr>
              <w:rPr>
                <w:rFonts w:ascii="Marianne" w:hAnsi="Marianne"/>
                <w:sz w:val="18"/>
                <w:szCs w:val="18"/>
              </w:rPr>
            </w:pPr>
            <w:r w:rsidRPr="006E2423">
              <w:rPr>
                <w:rFonts w:ascii="Marianne" w:hAnsi="Marianne"/>
                <w:color w:val="00000A"/>
                <w:sz w:val="18"/>
                <w:szCs w:val="18"/>
              </w:rPr>
              <w:t>Proportion de surface agricole utilisée (SAU) cultivée en bio du territoire</w:t>
            </w:r>
          </w:p>
        </w:tc>
      </w:tr>
      <w:tr w:rsidR="006E2423" w:rsidRPr="006E2423" w:rsidTr="00DD71D2">
        <w:trPr>
          <w:jc w:val="center"/>
        </w:trPr>
        <w:tc>
          <w:tcPr>
            <w:tcW w:w="2260" w:type="dxa"/>
            <w:vMerge/>
            <w:vAlign w:val="center"/>
          </w:tcPr>
          <w:p w:rsidR="006E2423" w:rsidRPr="006E2423" w:rsidRDefault="006E2423" w:rsidP="00DD71D2">
            <w:pPr>
              <w:jc w:val="center"/>
              <w:rPr>
                <w:rFonts w:ascii="Marianne" w:hAnsi="Marianne"/>
                <w:sz w:val="20"/>
                <w:szCs w:val="20"/>
              </w:rPr>
            </w:pPr>
          </w:p>
        </w:tc>
        <w:tc>
          <w:tcPr>
            <w:tcW w:w="2313" w:type="dxa"/>
            <w:vMerge/>
            <w:vAlign w:val="center"/>
          </w:tcPr>
          <w:p w:rsidR="006E2423" w:rsidRPr="006E2423" w:rsidRDefault="006E2423" w:rsidP="00DD71D2">
            <w:pPr>
              <w:jc w:val="center"/>
              <w:rPr>
                <w:rFonts w:ascii="Marianne" w:hAnsi="Marianne"/>
                <w:sz w:val="20"/>
                <w:szCs w:val="20"/>
              </w:rPr>
            </w:pPr>
          </w:p>
        </w:tc>
        <w:tc>
          <w:tcPr>
            <w:tcW w:w="951" w:type="dxa"/>
          </w:tcPr>
          <w:p w:rsidR="006E2423" w:rsidRPr="006E2423" w:rsidRDefault="006E2423" w:rsidP="006E2423">
            <w:pPr>
              <w:jc w:val="center"/>
              <w:rPr>
                <w:rFonts w:ascii="Marianne" w:hAnsi="Marianne"/>
                <w:sz w:val="20"/>
                <w:szCs w:val="20"/>
              </w:rPr>
            </w:pPr>
            <w:r w:rsidRPr="006E2423">
              <w:rPr>
                <w:rFonts w:ascii="Marianne" w:hAnsi="Marianne"/>
                <w:sz w:val="20"/>
                <w:szCs w:val="20"/>
              </w:rPr>
              <w:t>5.6</w:t>
            </w:r>
          </w:p>
        </w:tc>
        <w:tc>
          <w:tcPr>
            <w:tcW w:w="9780" w:type="dxa"/>
          </w:tcPr>
          <w:p w:rsidR="006E2423" w:rsidRPr="006E2423" w:rsidRDefault="006E2423" w:rsidP="00DD71D2">
            <w:pPr>
              <w:rPr>
                <w:rFonts w:ascii="Marianne" w:hAnsi="Marianne"/>
                <w:sz w:val="18"/>
                <w:szCs w:val="18"/>
              </w:rPr>
            </w:pPr>
            <w:r w:rsidRPr="006E2423">
              <w:rPr>
                <w:rFonts w:ascii="Marianne" w:hAnsi="Marianne"/>
                <w:color w:val="00000A"/>
                <w:sz w:val="18"/>
                <w:szCs w:val="18"/>
              </w:rPr>
              <w:t>Proportion de surface agricole utilisée (SAU) cultivée en légumineuses du territoire</w:t>
            </w:r>
          </w:p>
        </w:tc>
      </w:tr>
      <w:tr w:rsidR="006E2423" w:rsidRPr="006E2423" w:rsidTr="00DD71D2">
        <w:trPr>
          <w:jc w:val="center"/>
        </w:trPr>
        <w:tc>
          <w:tcPr>
            <w:tcW w:w="2260" w:type="dxa"/>
            <w:vMerge/>
            <w:vAlign w:val="center"/>
          </w:tcPr>
          <w:p w:rsidR="006E2423" w:rsidRPr="006E2423" w:rsidRDefault="006E2423" w:rsidP="00DD71D2">
            <w:pPr>
              <w:jc w:val="center"/>
              <w:rPr>
                <w:rFonts w:ascii="Marianne" w:hAnsi="Marianne"/>
                <w:sz w:val="20"/>
                <w:szCs w:val="20"/>
              </w:rPr>
            </w:pPr>
          </w:p>
        </w:tc>
        <w:tc>
          <w:tcPr>
            <w:tcW w:w="2313" w:type="dxa"/>
            <w:vMerge w:val="restart"/>
            <w:vAlign w:val="center"/>
          </w:tcPr>
          <w:p w:rsidR="006E2423" w:rsidRPr="006E2423" w:rsidRDefault="006E2423" w:rsidP="00DD71D2">
            <w:pPr>
              <w:jc w:val="center"/>
              <w:rPr>
                <w:rFonts w:ascii="Marianne" w:hAnsi="Marianne"/>
                <w:sz w:val="20"/>
                <w:szCs w:val="20"/>
              </w:rPr>
            </w:pPr>
            <w:r w:rsidRPr="006E2423">
              <w:rPr>
                <w:rFonts w:ascii="Marianne" w:hAnsi="Marianne"/>
                <w:sz w:val="20"/>
                <w:szCs w:val="20"/>
              </w:rPr>
              <w:t>Transformation - distribution</w:t>
            </w:r>
          </w:p>
        </w:tc>
        <w:tc>
          <w:tcPr>
            <w:tcW w:w="951" w:type="dxa"/>
          </w:tcPr>
          <w:p w:rsidR="006E2423" w:rsidRPr="006E2423" w:rsidRDefault="006E2423" w:rsidP="006E2423">
            <w:pPr>
              <w:jc w:val="center"/>
              <w:rPr>
                <w:rFonts w:ascii="Marianne" w:hAnsi="Marianne"/>
                <w:sz w:val="20"/>
                <w:szCs w:val="20"/>
              </w:rPr>
            </w:pPr>
            <w:r w:rsidRPr="006E2423">
              <w:rPr>
                <w:rFonts w:ascii="Marianne" w:hAnsi="Marianne"/>
                <w:sz w:val="20"/>
                <w:szCs w:val="20"/>
              </w:rPr>
              <w:t>6.1</w:t>
            </w:r>
          </w:p>
        </w:tc>
        <w:tc>
          <w:tcPr>
            <w:tcW w:w="9780" w:type="dxa"/>
          </w:tcPr>
          <w:p w:rsidR="006E2423" w:rsidRPr="006E2423" w:rsidRDefault="006E2423" w:rsidP="00DD71D2">
            <w:pPr>
              <w:rPr>
                <w:rFonts w:ascii="Marianne" w:hAnsi="Marianne"/>
                <w:color w:val="00000A"/>
                <w:sz w:val="18"/>
                <w:szCs w:val="18"/>
              </w:rPr>
            </w:pPr>
            <w:r w:rsidRPr="006E2423">
              <w:rPr>
                <w:rFonts w:ascii="Marianne" w:hAnsi="Marianne"/>
                <w:color w:val="00000A"/>
                <w:sz w:val="18"/>
                <w:szCs w:val="18"/>
              </w:rPr>
              <w:t xml:space="preserve">Nombre de structures de </w:t>
            </w:r>
            <w:r w:rsidRPr="006E2423">
              <w:rPr>
                <w:rFonts w:ascii="Marianne" w:hAnsi="Marianne"/>
                <w:color w:val="00000A"/>
                <w:sz w:val="18"/>
                <w:szCs w:val="18"/>
                <w:u w:val="single"/>
              </w:rPr>
              <w:t>distribution</w:t>
            </w:r>
            <w:r w:rsidRPr="006E2423">
              <w:rPr>
                <w:rFonts w:ascii="Marianne" w:hAnsi="Marianne"/>
                <w:color w:val="00000A"/>
                <w:sz w:val="18"/>
                <w:szCs w:val="18"/>
              </w:rPr>
              <w:t xml:space="preserve"> de produits durables et de qualité créées ou maintenues sur la durée du PAT</w:t>
            </w:r>
          </w:p>
        </w:tc>
      </w:tr>
      <w:tr w:rsidR="006E2423" w:rsidRPr="006E2423" w:rsidTr="00DD71D2">
        <w:trPr>
          <w:jc w:val="center"/>
        </w:trPr>
        <w:tc>
          <w:tcPr>
            <w:tcW w:w="2260" w:type="dxa"/>
            <w:vMerge/>
            <w:vAlign w:val="center"/>
          </w:tcPr>
          <w:p w:rsidR="006E2423" w:rsidRPr="006E2423" w:rsidRDefault="006E2423" w:rsidP="00DD71D2">
            <w:pPr>
              <w:jc w:val="center"/>
              <w:rPr>
                <w:rFonts w:ascii="Marianne" w:hAnsi="Marianne"/>
                <w:sz w:val="20"/>
                <w:szCs w:val="20"/>
              </w:rPr>
            </w:pPr>
          </w:p>
        </w:tc>
        <w:tc>
          <w:tcPr>
            <w:tcW w:w="2313" w:type="dxa"/>
            <w:vMerge/>
            <w:vAlign w:val="center"/>
          </w:tcPr>
          <w:p w:rsidR="006E2423" w:rsidRPr="006E2423" w:rsidRDefault="006E2423" w:rsidP="00DD71D2">
            <w:pPr>
              <w:jc w:val="center"/>
              <w:rPr>
                <w:rFonts w:ascii="Marianne" w:hAnsi="Marianne"/>
                <w:sz w:val="20"/>
                <w:szCs w:val="20"/>
              </w:rPr>
            </w:pPr>
          </w:p>
        </w:tc>
        <w:tc>
          <w:tcPr>
            <w:tcW w:w="951" w:type="dxa"/>
          </w:tcPr>
          <w:p w:rsidR="006E2423" w:rsidRPr="006E2423" w:rsidRDefault="006E2423" w:rsidP="006E2423">
            <w:pPr>
              <w:jc w:val="center"/>
              <w:rPr>
                <w:rFonts w:ascii="Marianne" w:hAnsi="Marianne"/>
                <w:sz w:val="20"/>
                <w:szCs w:val="20"/>
              </w:rPr>
            </w:pPr>
            <w:r w:rsidRPr="006E2423">
              <w:rPr>
                <w:rFonts w:ascii="Marianne" w:hAnsi="Marianne"/>
                <w:sz w:val="20"/>
                <w:szCs w:val="20"/>
              </w:rPr>
              <w:t>6.2</w:t>
            </w:r>
          </w:p>
        </w:tc>
        <w:tc>
          <w:tcPr>
            <w:tcW w:w="9780" w:type="dxa"/>
          </w:tcPr>
          <w:p w:rsidR="006E2423" w:rsidRPr="006E2423" w:rsidRDefault="006E2423" w:rsidP="00DD71D2">
            <w:pPr>
              <w:rPr>
                <w:rFonts w:ascii="Marianne" w:hAnsi="Marianne"/>
                <w:color w:val="00000A"/>
                <w:sz w:val="18"/>
                <w:szCs w:val="18"/>
              </w:rPr>
            </w:pPr>
            <w:r w:rsidRPr="006E2423">
              <w:rPr>
                <w:rFonts w:ascii="Marianne" w:hAnsi="Marianne"/>
                <w:color w:val="00000A"/>
                <w:sz w:val="18"/>
                <w:szCs w:val="18"/>
              </w:rPr>
              <w:t xml:space="preserve">Nombre d'outils de </w:t>
            </w:r>
            <w:r w:rsidRPr="006E2423">
              <w:rPr>
                <w:rFonts w:ascii="Marianne" w:hAnsi="Marianne"/>
                <w:color w:val="00000A"/>
                <w:sz w:val="18"/>
                <w:szCs w:val="18"/>
                <w:u w:val="single"/>
              </w:rPr>
              <w:t>transformation</w:t>
            </w:r>
            <w:r w:rsidRPr="006E2423">
              <w:rPr>
                <w:rFonts w:ascii="Marianne" w:hAnsi="Marianne"/>
                <w:color w:val="00000A"/>
                <w:sz w:val="18"/>
                <w:szCs w:val="18"/>
              </w:rPr>
              <w:t xml:space="preserve"> de produits durables et de qualité créés ou maintenus sur la durée du PAT</w:t>
            </w:r>
          </w:p>
        </w:tc>
      </w:tr>
      <w:tr w:rsidR="006E2423" w:rsidRPr="006E2423" w:rsidTr="00DD71D2">
        <w:trPr>
          <w:jc w:val="center"/>
        </w:trPr>
        <w:tc>
          <w:tcPr>
            <w:tcW w:w="2260" w:type="dxa"/>
            <w:vMerge/>
            <w:vAlign w:val="center"/>
          </w:tcPr>
          <w:p w:rsidR="006E2423" w:rsidRPr="006E2423" w:rsidRDefault="006E2423" w:rsidP="00DD71D2">
            <w:pPr>
              <w:jc w:val="center"/>
              <w:rPr>
                <w:rFonts w:ascii="Marianne" w:hAnsi="Marianne"/>
                <w:sz w:val="20"/>
                <w:szCs w:val="20"/>
              </w:rPr>
            </w:pPr>
          </w:p>
        </w:tc>
        <w:tc>
          <w:tcPr>
            <w:tcW w:w="2313" w:type="dxa"/>
            <w:vMerge/>
            <w:vAlign w:val="center"/>
          </w:tcPr>
          <w:p w:rsidR="006E2423" w:rsidRPr="006E2423" w:rsidRDefault="006E2423" w:rsidP="00DD71D2">
            <w:pPr>
              <w:jc w:val="center"/>
              <w:rPr>
                <w:rFonts w:ascii="Marianne" w:hAnsi="Marianne"/>
                <w:sz w:val="20"/>
                <w:szCs w:val="20"/>
              </w:rPr>
            </w:pPr>
          </w:p>
        </w:tc>
        <w:tc>
          <w:tcPr>
            <w:tcW w:w="951" w:type="dxa"/>
          </w:tcPr>
          <w:p w:rsidR="006E2423" w:rsidRPr="006E2423" w:rsidRDefault="006E2423" w:rsidP="006E2423">
            <w:pPr>
              <w:jc w:val="center"/>
              <w:rPr>
                <w:rFonts w:ascii="Marianne" w:hAnsi="Marianne"/>
                <w:sz w:val="20"/>
                <w:szCs w:val="20"/>
              </w:rPr>
            </w:pPr>
            <w:r w:rsidRPr="006E2423">
              <w:rPr>
                <w:rFonts w:ascii="Marianne" w:hAnsi="Marianne"/>
                <w:sz w:val="20"/>
                <w:szCs w:val="20"/>
              </w:rPr>
              <w:t>6.3</w:t>
            </w:r>
          </w:p>
        </w:tc>
        <w:tc>
          <w:tcPr>
            <w:tcW w:w="9780" w:type="dxa"/>
          </w:tcPr>
          <w:p w:rsidR="006E2423" w:rsidRPr="006E2423" w:rsidRDefault="006E2423" w:rsidP="00DD71D2">
            <w:pPr>
              <w:rPr>
                <w:rFonts w:ascii="Marianne" w:hAnsi="Marianne"/>
                <w:color w:val="00000A"/>
                <w:sz w:val="18"/>
                <w:szCs w:val="18"/>
              </w:rPr>
            </w:pPr>
            <w:r w:rsidRPr="006E2423">
              <w:rPr>
                <w:rFonts w:ascii="Marianne" w:hAnsi="Marianne"/>
                <w:color w:val="00000A"/>
                <w:sz w:val="18"/>
                <w:szCs w:val="18"/>
              </w:rPr>
              <w:t>Nombre de partenariats engagés avec des structures de distribution, restauration commerciale, transformation, commerce de gros et/ou CMA, CCI</w:t>
            </w:r>
          </w:p>
        </w:tc>
      </w:tr>
      <w:tr w:rsidR="006E2423" w:rsidRPr="006E2423" w:rsidTr="004D457C">
        <w:trPr>
          <w:jc w:val="center"/>
        </w:trPr>
        <w:tc>
          <w:tcPr>
            <w:tcW w:w="2260" w:type="dxa"/>
            <w:vMerge/>
            <w:vAlign w:val="center"/>
          </w:tcPr>
          <w:p w:rsidR="006E2423" w:rsidRPr="006E2423" w:rsidRDefault="006E2423" w:rsidP="00DD71D2">
            <w:pPr>
              <w:jc w:val="center"/>
              <w:rPr>
                <w:rFonts w:ascii="Marianne" w:hAnsi="Marianne"/>
                <w:sz w:val="20"/>
                <w:szCs w:val="20"/>
              </w:rPr>
            </w:pPr>
          </w:p>
        </w:tc>
        <w:tc>
          <w:tcPr>
            <w:tcW w:w="2313" w:type="dxa"/>
            <w:vMerge/>
            <w:vAlign w:val="center"/>
          </w:tcPr>
          <w:p w:rsidR="006E2423" w:rsidRPr="006E2423" w:rsidRDefault="006E2423" w:rsidP="00DD71D2">
            <w:pPr>
              <w:jc w:val="center"/>
              <w:rPr>
                <w:rFonts w:ascii="Marianne" w:hAnsi="Marianne"/>
                <w:sz w:val="20"/>
                <w:szCs w:val="20"/>
              </w:rPr>
            </w:pPr>
          </w:p>
        </w:tc>
        <w:tc>
          <w:tcPr>
            <w:tcW w:w="951" w:type="dxa"/>
            <w:shd w:val="clear" w:color="auto" w:fill="FFD966" w:themeFill="accent4" w:themeFillTint="99"/>
          </w:tcPr>
          <w:p w:rsidR="006E2423" w:rsidRPr="006E2423" w:rsidRDefault="006E2423" w:rsidP="006E2423">
            <w:pPr>
              <w:jc w:val="center"/>
              <w:rPr>
                <w:rFonts w:ascii="Marianne" w:hAnsi="Marianne"/>
                <w:sz w:val="20"/>
                <w:szCs w:val="20"/>
              </w:rPr>
            </w:pPr>
            <w:r w:rsidRPr="006E2423">
              <w:rPr>
                <w:rFonts w:ascii="Marianne" w:hAnsi="Marianne"/>
                <w:sz w:val="20"/>
                <w:szCs w:val="20"/>
              </w:rPr>
              <w:t>6.4</w:t>
            </w:r>
          </w:p>
        </w:tc>
        <w:tc>
          <w:tcPr>
            <w:tcW w:w="9780" w:type="dxa"/>
            <w:shd w:val="clear" w:color="auto" w:fill="FFD966" w:themeFill="accent4" w:themeFillTint="99"/>
          </w:tcPr>
          <w:p w:rsidR="006E2423" w:rsidRPr="006E2423" w:rsidRDefault="006E2423" w:rsidP="00DD71D2">
            <w:pPr>
              <w:rPr>
                <w:rFonts w:ascii="Marianne" w:hAnsi="Marianne"/>
                <w:color w:val="00000A"/>
                <w:sz w:val="18"/>
                <w:szCs w:val="18"/>
              </w:rPr>
            </w:pPr>
            <w:r w:rsidRPr="006E2423">
              <w:rPr>
                <w:rFonts w:ascii="Marianne" w:hAnsi="Marianne"/>
                <w:sz w:val="18"/>
                <w:szCs w:val="18"/>
              </w:rPr>
              <w:t>Proportion d’acheteurs ayant renforcé leurs relations commerciales en circuits de proximité par rapport à ceux accompagnés par le PAT</w:t>
            </w:r>
          </w:p>
        </w:tc>
      </w:tr>
      <w:tr w:rsidR="006E2423" w:rsidRPr="006E2423" w:rsidTr="00DD71D2">
        <w:trPr>
          <w:jc w:val="center"/>
        </w:trPr>
        <w:tc>
          <w:tcPr>
            <w:tcW w:w="2260" w:type="dxa"/>
            <w:vMerge/>
            <w:vAlign w:val="center"/>
          </w:tcPr>
          <w:p w:rsidR="006E2423" w:rsidRPr="006E2423" w:rsidRDefault="006E2423" w:rsidP="00DD71D2">
            <w:pPr>
              <w:jc w:val="center"/>
              <w:rPr>
                <w:rFonts w:ascii="Marianne" w:hAnsi="Marianne"/>
                <w:sz w:val="20"/>
                <w:szCs w:val="20"/>
              </w:rPr>
            </w:pPr>
          </w:p>
        </w:tc>
        <w:tc>
          <w:tcPr>
            <w:tcW w:w="2313" w:type="dxa"/>
            <w:vMerge w:val="restart"/>
            <w:vAlign w:val="center"/>
          </w:tcPr>
          <w:p w:rsidR="006E2423" w:rsidRPr="006E2423" w:rsidRDefault="006E2423" w:rsidP="00DD71D2">
            <w:pPr>
              <w:jc w:val="center"/>
              <w:rPr>
                <w:rFonts w:ascii="Marianne" w:hAnsi="Marianne"/>
                <w:sz w:val="20"/>
                <w:szCs w:val="20"/>
              </w:rPr>
            </w:pPr>
            <w:r w:rsidRPr="006E2423">
              <w:rPr>
                <w:rFonts w:ascii="Marianne" w:hAnsi="Marianne"/>
                <w:sz w:val="20"/>
                <w:szCs w:val="20"/>
              </w:rPr>
              <w:t>Emploi</w:t>
            </w:r>
          </w:p>
        </w:tc>
        <w:tc>
          <w:tcPr>
            <w:tcW w:w="951" w:type="dxa"/>
            <w:shd w:val="clear" w:color="auto" w:fill="F7CAAC" w:themeFill="accent2" w:themeFillTint="66"/>
          </w:tcPr>
          <w:p w:rsidR="006E2423" w:rsidRPr="006E2423" w:rsidRDefault="006E2423" w:rsidP="006E2423">
            <w:pPr>
              <w:jc w:val="center"/>
              <w:rPr>
                <w:rFonts w:ascii="Marianne" w:hAnsi="Marianne"/>
                <w:sz w:val="20"/>
                <w:szCs w:val="20"/>
              </w:rPr>
            </w:pPr>
            <w:r w:rsidRPr="006E2423">
              <w:rPr>
                <w:rFonts w:ascii="Marianne" w:hAnsi="Marianne"/>
                <w:sz w:val="20"/>
                <w:szCs w:val="20"/>
              </w:rPr>
              <w:t>7.1</w:t>
            </w:r>
          </w:p>
        </w:tc>
        <w:tc>
          <w:tcPr>
            <w:tcW w:w="9780" w:type="dxa"/>
            <w:shd w:val="clear" w:color="auto" w:fill="F7CAAC" w:themeFill="accent2" w:themeFillTint="66"/>
          </w:tcPr>
          <w:p w:rsidR="006E2423" w:rsidRPr="006E2423" w:rsidRDefault="006E2423" w:rsidP="00DD71D2">
            <w:pPr>
              <w:rPr>
                <w:rFonts w:ascii="Marianne" w:hAnsi="Marianne"/>
                <w:color w:val="00000A"/>
                <w:sz w:val="18"/>
                <w:szCs w:val="18"/>
              </w:rPr>
            </w:pPr>
            <w:r w:rsidRPr="006E2423">
              <w:rPr>
                <w:rFonts w:ascii="Marianne" w:hAnsi="Marianne"/>
                <w:color w:val="00000A"/>
                <w:sz w:val="18"/>
                <w:szCs w:val="18"/>
              </w:rPr>
              <w:t xml:space="preserve">Nombre d'emplois créés ou maintenus dans le cadre de projets en lien avec le PAT </w:t>
            </w:r>
            <w:r w:rsidRPr="006E2423">
              <w:rPr>
                <w:rFonts w:ascii="Marianne" w:hAnsi="Marianne"/>
                <w:i/>
                <w:iCs/>
                <w:color w:val="00000A"/>
                <w:sz w:val="18"/>
                <w:szCs w:val="18"/>
              </w:rPr>
              <w:t>(</w:t>
            </w:r>
            <w:r w:rsidRPr="006E2423">
              <w:rPr>
                <w:rFonts w:ascii="Marianne" w:hAnsi="Marianne"/>
                <w:b/>
                <w:bCs/>
                <w:i/>
                <w:iCs/>
                <w:color w:val="00000A"/>
                <w:sz w:val="18"/>
                <w:szCs w:val="18"/>
              </w:rPr>
              <w:t>indicateur obligatoire</w:t>
            </w:r>
            <w:r w:rsidRPr="006E2423">
              <w:rPr>
                <w:rFonts w:ascii="Marianne" w:hAnsi="Marianne"/>
                <w:i/>
                <w:iCs/>
                <w:color w:val="00000A"/>
                <w:sz w:val="18"/>
                <w:szCs w:val="18"/>
              </w:rPr>
              <w:t>)</w:t>
            </w:r>
          </w:p>
        </w:tc>
      </w:tr>
      <w:tr w:rsidR="006E2423" w:rsidRPr="006E2423" w:rsidTr="00DD71D2">
        <w:trPr>
          <w:jc w:val="center"/>
        </w:trPr>
        <w:tc>
          <w:tcPr>
            <w:tcW w:w="2260" w:type="dxa"/>
            <w:vMerge/>
          </w:tcPr>
          <w:p w:rsidR="006E2423" w:rsidRPr="006E2423" w:rsidRDefault="006E2423" w:rsidP="00DD71D2">
            <w:pPr>
              <w:jc w:val="center"/>
              <w:rPr>
                <w:rFonts w:ascii="Marianne" w:hAnsi="Marianne"/>
                <w:sz w:val="20"/>
                <w:szCs w:val="20"/>
              </w:rPr>
            </w:pPr>
          </w:p>
        </w:tc>
        <w:tc>
          <w:tcPr>
            <w:tcW w:w="2313" w:type="dxa"/>
            <w:vMerge/>
          </w:tcPr>
          <w:p w:rsidR="006E2423" w:rsidRPr="006E2423" w:rsidRDefault="006E2423" w:rsidP="00DD71D2">
            <w:pPr>
              <w:jc w:val="center"/>
              <w:rPr>
                <w:rFonts w:ascii="Marianne" w:hAnsi="Marianne"/>
                <w:sz w:val="20"/>
                <w:szCs w:val="20"/>
              </w:rPr>
            </w:pPr>
          </w:p>
        </w:tc>
        <w:tc>
          <w:tcPr>
            <w:tcW w:w="951" w:type="dxa"/>
          </w:tcPr>
          <w:p w:rsidR="006E2423" w:rsidRPr="006E2423" w:rsidRDefault="006E2423" w:rsidP="006E2423">
            <w:pPr>
              <w:jc w:val="center"/>
              <w:rPr>
                <w:rFonts w:ascii="Marianne" w:hAnsi="Marianne"/>
                <w:sz w:val="20"/>
                <w:szCs w:val="20"/>
              </w:rPr>
            </w:pPr>
            <w:r w:rsidRPr="006E2423">
              <w:rPr>
                <w:rFonts w:ascii="Marianne" w:hAnsi="Marianne"/>
                <w:sz w:val="20"/>
                <w:szCs w:val="20"/>
              </w:rPr>
              <w:t>7.2</w:t>
            </w:r>
          </w:p>
        </w:tc>
        <w:tc>
          <w:tcPr>
            <w:tcW w:w="9780" w:type="dxa"/>
          </w:tcPr>
          <w:p w:rsidR="006E2423" w:rsidRPr="006E2423" w:rsidRDefault="006E2423" w:rsidP="00DD71D2">
            <w:pPr>
              <w:rPr>
                <w:rFonts w:ascii="Marianne" w:hAnsi="Marianne"/>
                <w:color w:val="00000A"/>
                <w:sz w:val="18"/>
                <w:szCs w:val="18"/>
              </w:rPr>
            </w:pPr>
            <w:r w:rsidRPr="006E2423">
              <w:rPr>
                <w:rFonts w:ascii="Marianne" w:hAnsi="Marianne"/>
                <w:color w:val="00000A"/>
                <w:sz w:val="18"/>
                <w:szCs w:val="18"/>
              </w:rPr>
              <w:t>Nombre de personnes sensibilisées par des actions visant au maintien et à l’attractivité des métiers dans les métiers de la production, de la transformation et de la distribution alimentaire</w:t>
            </w:r>
          </w:p>
        </w:tc>
      </w:tr>
      <w:tr w:rsidR="006E2423" w:rsidRPr="006E2423" w:rsidTr="00DD71D2">
        <w:trPr>
          <w:jc w:val="center"/>
        </w:trPr>
        <w:tc>
          <w:tcPr>
            <w:tcW w:w="2260" w:type="dxa"/>
            <w:vMerge/>
          </w:tcPr>
          <w:p w:rsidR="006E2423" w:rsidRPr="006E2423" w:rsidRDefault="006E2423" w:rsidP="00DD71D2">
            <w:pPr>
              <w:jc w:val="center"/>
              <w:rPr>
                <w:rFonts w:ascii="Marianne" w:hAnsi="Marianne"/>
                <w:sz w:val="20"/>
                <w:szCs w:val="20"/>
              </w:rPr>
            </w:pPr>
          </w:p>
        </w:tc>
        <w:tc>
          <w:tcPr>
            <w:tcW w:w="2313" w:type="dxa"/>
            <w:vMerge/>
          </w:tcPr>
          <w:p w:rsidR="006E2423" w:rsidRPr="006E2423" w:rsidRDefault="006E2423" w:rsidP="00DD71D2">
            <w:pPr>
              <w:jc w:val="center"/>
              <w:rPr>
                <w:rFonts w:ascii="Marianne" w:hAnsi="Marianne"/>
                <w:sz w:val="20"/>
                <w:szCs w:val="20"/>
              </w:rPr>
            </w:pPr>
          </w:p>
        </w:tc>
        <w:tc>
          <w:tcPr>
            <w:tcW w:w="951" w:type="dxa"/>
          </w:tcPr>
          <w:p w:rsidR="006E2423" w:rsidRPr="006E2423" w:rsidRDefault="006E2423" w:rsidP="006E2423">
            <w:pPr>
              <w:jc w:val="center"/>
              <w:rPr>
                <w:rFonts w:ascii="Marianne" w:hAnsi="Marianne"/>
                <w:sz w:val="20"/>
                <w:szCs w:val="20"/>
              </w:rPr>
            </w:pPr>
            <w:r w:rsidRPr="006E2423">
              <w:rPr>
                <w:rFonts w:ascii="Marianne" w:hAnsi="Marianne"/>
                <w:sz w:val="20"/>
                <w:szCs w:val="20"/>
              </w:rPr>
              <w:t>7.3</w:t>
            </w:r>
          </w:p>
        </w:tc>
        <w:tc>
          <w:tcPr>
            <w:tcW w:w="9780" w:type="dxa"/>
          </w:tcPr>
          <w:p w:rsidR="006E2423" w:rsidRPr="006E2423" w:rsidRDefault="006E2423" w:rsidP="00DD71D2">
            <w:pPr>
              <w:rPr>
                <w:rFonts w:ascii="Marianne" w:hAnsi="Marianne"/>
                <w:color w:val="00000A"/>
                <w:sz w:val="18"/>
                <w:szCs w:val="18"/>
              </w:rPr>
            </w:pPr>
            <w:r w:rsidRPr="006E2423">
              <w:rPr>
                <w:rFonts w:ascii="Marianne" w:hAnsi="Marianne"/>
                <w:color w:val="00000A"/>
                <w:sz w:val="18"/>
                <w:szCs w:val="18"/>
              </w:rPr>
              <w:t>Nombre de personnes sensibilisées par des actions visant au maintien et à l’attractivité des métiers dans le secteur de l'économie sociale et solidaire (ESS)</w:t>
            </w:r>
          </w:p>
        </w:tc>
      </w:tr>
      <w:tr w:rsidR="006E2423" w:rsidRPr="006E2423" w:rsidTr="00DD71D2">
        <w:trPr>
          <w:jc w:val="center"/>
        </w:trPr>
        <w:tc>
          <w:tcPr>
            <w:tcW w:w="2260" w:type="dxa"/>
            <w:vMerge/>
          </w:tcPr>
          <w:p w:rsidR="006E2423" w:rsidRPr="006E2423" w:rsidRDefault="006E2423" w:rsidP="00DD71D2">
            <w:pPr>
              <w:jc w:val="center"/>
              <w:rPr>
                <w:rFonts w:ascii="Marianne" w:hAnsi="Marianne"/>
                <w:sz w:val="20"/>
                <w:szCs w:val="20"/>
              </w:rPr>
            </w:pPr>
          </w:p>
        </w:tc>
        <w:tc>
          <w:tcPr>
            <w:tcW w:w="2313" w:type="dxa"/>
            <w:vMerge/>
          </w:tcPr>
          <w:p w:rsidR="006E2423" w:rsidRPr="006E2423" w:rsidRDefault="006E2423" w:rsidP="00DD71D2">
            <w:pPr>
              <w:jc w:val="center"/>
              <w:rPr>
                <w:rFonts w:ascii="Marianne" w:hAnsi="Marianne"/>
                <w:sz w:val="20"/>
                <w:szCs w:val="20"/>
              </w:rPr>
            </w:pPr>
          </w:p>
        </w:tc>
        <w:tc>
          <w:tcPr>
            <w:tcW w:w="951" w:type="dxa"/>
          </w:tcPr>
          <w:p w:rsidR="006E2423" w:rsidRPr="006E2423" w:rsidRDefault="006E2423" w:rsidP="006E2423">
            <w:pPr>
              <w:jc w:val="center"/>
              <w:rPr>
                <w:rFonts w:ascii="Marianne" w:hAnsi="Marianne"/>
                <w:sz w:val="20"/>
                <w:szCs w:val="20"/>
              </w:rPr>
            </w:pPr>
            <w:r w:rsidRPr="006E2423">
              <w:rPr>
                <w:rFonts w:ascii="Marianne" w:hAnsi="Marianne"/>
                <w:sz w:val="20"/>
                <w:szCs w:val="20"/>
              </w:rPr>
              <w:t>7.4</w:t>
            </w:r>
          </w:p>
        </w:tc>
        <w:tc>
          <w:tcPr>
            <w:tcW w:w="9780" w:type="dxa"/>
          </w:tcPr>
          <w:p w:rsidR="006E2423" w:rsidRPr="006E2423" w:rsidRDefault="006E2423" w:rsidP="00DD71D2">
            <w:pPr>
              <w:rPr>
                <w:rFonts w:ascii="Marianne" w:hAnsi="Marianne"/>
                <w:color w:val="00000A"/>
                <w:sz w:val="18"/>
                <w:szCs w:val="18"/>
              </w:rPr>
            </w:pPr>
            <w:r w:rsidRPr="006E2423">
              <w:rPr>
                <w:rFonts w:ascii="Marianne" w:hAnsi="Marianne"/>
                <w:color w:val="00000A"/>
                <w:sz w:val="18"/>
                <w:szCs w:val="18"/>
              </w:rPr>
              <w:t>Nombre d’emplois créés ou maintenus dans le secteur de l'ESS</w:t>
            </w:r>
          </w:p>
        </w:tc>
      </w:tr>
      <w:tr w:rsidR="006E2423" w:rsidRPr="006E2423" w:rsidTr="00DD71D2">
        <w:trPr>
          <w:jc w:val="center"/>
        </w:trPr>
        <w:tc>
          <w:tcPr>
            <w:tcW w:w="4573" w:type="dxa"/>
            <w:gridSpan w:val="2"/>
            <w:vMerge w:val="restart"/>
            <w:vAlign w:val="center"/>
          </w:tcPr>
          <w:p w:rsidR="006E2423" w:rsidRPr="006E2423" w:rsidRDefault="006E2423" w:rsidP="00DD71D2">
            <w:pPr>
              <w:jc w:val="center"/>
              <w:rPr>
                <w:rFonts w:ascii="Marianne" w:hAnsi="Marianne"/>
                <w:b/>
                <w:sz w:val="20"/>
                <w:szCs w:val="20"/>
              </w:rPr>
            </w:pPr>
            <w:r w:rsidRPr="006E2423">
              <w:rPr>
                <w:rFonts w:ascii="Marianne" w:hAnsi="Marianne"/>
                <w:b/>
                <w:sz w:val="20"/>
                <w:szCs w:val="20"/>
              </w:rPr>
              <w:t>Restauration collective</w:t>
            </w:r>
          </w:p>
        </w:tc>
        <w:tc>
          <w:tcPr>
            <w:tcW w:w="10731" w:type="dxa"/>
            <w:gridSpan w:val="2"/>
            <w:shd w:val="clear" w:color="auto" w:fill="F7CAAC" w:themeFill="accent2" w:themeFillTint="66"/>
          </w:tcPr>
          <w:p w:rsidR="006E2423" w:rsidRPr="006E2423" w:rsidRDefault="006E2423" w:rsidP="00DD71D2">
            <w:pPr>
              <w:rPr>
                <w:rFonts w:ascii="Marianne" w:hAnsi="Marianne"/>
                <w:b/>
                <w:bCs/>
                <w:i/>
                <w:iCs/>
                <w:color w:val="00000A"/>
                <w:sz w:val="18"/>
                <w:szCs w:val="18"/>
              </w:rPr>
            </w:pPr>
            <w:r w:rsidRPr="006E2423">
              <w:rPr>
                <w:rFonts w:ascii="Marianne" w:hAnsi="Marianne"/>
                <w:b/>
                <w:bCs/>
                <w:i/>
                <w:iCs/>
                <w:color w:val="00000A"/>
                <w:sz w:val="18"/>
                <w:szCs w:val="18"/>
              </w:rPr>
              <w:t>Indicateurs complémentaires obligatoires concernant les restaurants collectifs relevant de la compétence des partenaires du PAT</w:t>
            </w:r>
          </w:p>
        </w:tc>
      </w:tr>
      <w:tr w:rsidR="006E2423" w:rsidRPr="006E2423" w:rsidTr="00DD71D2">
        <w:trPr>
          <w:jc w:val="center"/>
        </w:trPr>
        <w:tc>
          <w:tcPr>
            <w:tcW w:w="4573" w:type="dxa"/>
            <w:gridSpan w:val="2"/>
            <w:vMerge/>
            <w:vAlign w:val="center"/>
          </w:tcPr>
          <w:p w:rsidR="006E2423" w:rsidRPr="006E2423" w:rsidRDefault="006E2423" w:rsidP="00DD71D2">
            <w:pPr>
              <w:jc w:val="center"/>
              <w:rPr>
                <w:rFonts w:ascii="Marianne" w:hAnsi="Marianne"/>
                <w:b/>
                <w:sz w:val="20"/>
                <w:szCs w:val="20"/>
              </w:rPr>
            </w:pPr>
          </w:p>
        </w:tc>
        <w:tc>
          <w:tcPr>
            <w:tcW w:w="951" w:type="dxa"/>
            <w:vMerge w:val="restart"/>
            <w:shd w:val="clear" w:color="auto" w:fill="F7CAAC" w:themeFill="accent2" w:themeFillTint="66"/>
          </w:tcPr>
          <w:p w:rsidR="006E2423" w:rsidRPr="006E2423" w:rsidRDefault="006E2423" w:rsidP="006E2423">
            <w:pPr>
              <w:jc w:val="center"/>
              <w:rPr>
                <w:rFonts w:ascii="Marianne" w:hAnsi="Marianne"/>
                <w:sz w:val="20"/>
                <w:szCs w:val="20"/>
              </w:rPr>
            </w:pPr>
            <w:r w:rsidRPr="006E2423">
              <w:rPr>
                <w:rFonts w:ascii="Marianne" w:hAnsi="Marianne"/>
                <w:sz w:val="20"/>
                <w:szCs w:val="20"/>
              </w:rPr>
              <w:t>8.0</w:t>
            </w:r>
          </w:p>
        </w:tc>
        <w:tc>
          <w:tcPr>
            <w:tcW w:w="9780" w:type="dxa"/>
            <w:shd w:val="clear" w:color="auto" w:fill="F7CAAC" w:themeFill="accent2" w:themeFillTint="66"/>
          </w:tcPr>
          <w:p w:rsidR="006E2423" w:rsidRPr="006E2423" w:rsidRDefault="006E2423" w:rsidP="00DD71D2">
            <w:pPr>
              <w:rPr>
                <w:rFonts w:ascii="Marianne" w:hAnsi="Marianne"/>
                <w:sz w:val="18"/>
                <w:szCs w:val="18"/>
              </w:rPr>
            </w:pPr>
            <w:r>
              <w:rPr>
                <w:rFonts w:ascii="Marianne" w:hAnsi="Marianne"/>
                <w:color w:val="00000A"/>
                <w:sz w:val="18"/>
                <w:szCs w:val="18"/>
              </w:rPr>
              <w:t>8.</w:t>
            </w:r>
            <w:r w:rsidRPr="006E2423">
              <w:rPr>
                <w:rFonts w:ascii="Marianne" w:hAnsi="Marianne"/>
                <w:color w:val="00000A"/>
                <w:sz w:val="18"/>
                <w:szCs w:val="18"/>
              </w:rPr>
              <w:t xml:space="preserve">0.1 : Proportion de restaurants collectifs ayant réalisés leur </w:t>
            </w:r>
            <w:proofErr w:type="spellStart"/>
            <w:r w:rsidRPr="006E2423">
              <w:rPr>
                <w:rFonts w:ascii="Marianne" w:hAnsi="Marianne"/>
                <w:color w:val="00000A"/>
                <w:sz w:val="18"/>
                <w:szCs w:val="18"/>
              </w:rPr>
              <w:t>télédéclaration</w:t>
            </w:r>
            <w:proofErr w:type="spellEnd"/>
            <w:r w:rsidRPr="006E2423">
              <w:rPr>
                <w:rFonts w:ascii="Marianne" w:hAnsi="Marianne"/>
                <w:color w:val="00000A"/>
                <w:sz w:val="18"/>
                <w:szCs w:val="18"/>
              </w:rPr>
              <w:t xml:space="preserve"> sur "ma cantine" par rapport au nombre total de restaurants collectifs sous la compétence des partenaires du PAT</w:t>
            </w:r>
          </w:p>
        </w:tc>
      </w:tr>
      <w:tr w:rsidR="006E2423" w:rsidRPr="006E2423" w:rsidTr="00DD71D2">
        <w:trPr>
          <w:jc w:val="center"/>
        </w:trPr>
        <w:tc>
          <w:tcPr>
            <w:tcW w:w="4573" w:type="dxa"/>
            <w:gridSpan w:val="2"/>
            <w:vMerge/>
          </w:tcPr>
          <w:p w:rsidR="006E2423" w:rsidRPr="006E2423" w:rsidRDefault="006E2423" w:rsidP="00DD71D2">
            <w:pPr>
              <w:jc w:val="center"/>
              <w:rPr>
                <w:rFonts w:ascii="Marianne" w:hAnsi="Marianne"/>
                <w:b/>
                <w:sz w:val="20"/>
                <w:szCs w:val="20"/>
              </w:rPr>
            </w:pPr>
          </w:p>
        </w:tc>
        <w:tc>
          <w:tcPr>
            <w:tcW w:w="951" w:type="dxa"/>
            <w:vMerge/>
            <w:shd w:val="clear" w:color="auto" w:fill="F7CAAC" w:themeFill="accent2" w:themeFillTint="66"/>
          </w:tcPr>
          <w:p w:rsidR="006E2423" w:rsidRPr="006E2423" w:rsidRDefault="006E2423" w:rsidP="006E2423">
            <w:pPr>
              <w:jc w:val="center"/>
              <w:rPr>
                <w:rFonts w:ascii="Marianne" w:hAnsi="Marianne"/>
                <w:sz w:val="20"/>
                <w:szCs w:val="20"/>
              </w:rPr>
            </w:pPr>
          </w:p>
        </w:tc>
        <w:tc>
          <w:tcPr>
            <w:tcW w:w="9780" w:type="dxa"/>
            <w:shd w:val="clear" w:color="auto" w:fill="F7CAAC" w:themeFill="accent2" w:themeFillTint="66"/>
          </w:tcPr>
          <w:p w:rsidR="006E2423" w:rsidRPr="006E2423" w:rsidRDefault="006E2423" w:rsidP="00DD71D2">
            <w:pPr>
              <w:pStyle w:val="Titre3"/>
              <w:ind w:left="37"/>
              <w:outlineLvl w:val="2"/>
              <w:rPr>
                <w:rFonts w:ascii="Marianne" w:hAnsi="Marianne"/>
                <w:b/>
                <w:bCs/>
                <w:color w:val="00000A"/>
                <w:sz w:val="18"/>
                <w:szCs w:val="18"/>
              </w:rPr>
            </w:pPr>
            <w:r w:rsidRPr="006E2423">
              <w:rPr>
                <w:rFonts w:ascii="Marianne" w:hAnsi="Marianne"/>
                <w:bCs/>
                <w:color w:val="00000A"/>
                <w:sz w:val="18"/>
                <w:szCs w:val="18"/>
              </w:rPr>
              <w:t>8.0.2 : Taux d’approvisionnement dans les restaurants collectifs sous la compétence des partenaires du PAT :</w:t>
            </w:r>
          </w:p>
          <w:p w:rsidR="006E2423" w:rsidRPr="006E2423" w:rsidRDefault="006E2423" w:rsidP="006E2423">
            <w:pPr>
              <w:pStyle w:val="Titre3"/>
              <w:numPr>
                <w:ilvl w:val="0"/>
                <w:numId w:val="4"/>
              </w:numPr>
              <w:suppressAutoHyphens/>
              <w:spacing w:before="0"/>
              <w:outlineLvl w:val="2"/>
              <w:rPr>
                <w:rFonts w:ascii="Marianne" w:hAnsi="Marianne"/>
                <w:b/>
                <w:bCs/>
                <w:color w:val="auto"/>
                <w:sz w:val="18"/>
                <w:szCs w:val="18"/>
              </w:rPr>
            </w:pPr>
            <w:proofErr w:type="gramStart"/>
            <w:r w:rsidRPr="006E2423">
              <w:rPr>
                <w:rFonts w:ascii="Marianne" w:hAnsi="Marianne"/>
                <w:bCs/>
                <w:color w:val="auto"/>
                <w:sz w:val="18"/>
                <w:szCs w:val="18"/>
              </w:rPr>
              <w:t>en</w:t>
            </w:r>
            <w:proofErr w:type="gramEnd"/>
            <w:r w:rsidRPr="006E2423">
              <w:rPr>
                <w:rFonts w:ascii="Marianne" w:hAnsi="Marianne"/>
                <w:bCs/>
                <w:color w:val="auto"/>
                <w:sz w:val="18"/>
                <w:szCs w:val="18"/>
              </w:rPr>
              <w:t xml:space="preserve"> produits durables et de qualité ;</w:t>
            </w:r>
          </w:p>
          <w:p w:rsidR="006E2423" w:rsidRPr="006E2423" w:rsidRDefault="006E2423" w:rsidP="006E2423">
            <w:pPr>
              <w:pStyle w:val="Titre3"/>
              <w:numPr>
                <w:ilvl w:val="0"/>
                <w:numId w:val="4"/>
              </w:numPr>
              <w:suppressAutoHyphens/>
              <w:spacing w:before="0"/>
              <w:outlineLvl w:val="2"/>
              <w:rPr>
                <w:rFonts w:ascii="Marianne" w:hAnsi="Marianne"/>
                <w:b/>
                <w:bCs/>
                <w:color w:val="auto"/>
                <w:sz w:val="18"/>
                <w:szCs w:val="18"/>
              </w:rPr>
            </w:pPr>
            <w:proofErr w:type="gramStart"/>
            <w:r w:rsidRPr="006E2423">
              <w:rPr>
                <w:rFonts w:ascii="Marianne" w:hAnsi="Marianne"/>
                <w:bCs/>
                <w:color w:val="auto"/>
                <w:sz w:val="18"/>
                <w:szCs w:val="18"/>
              </w:rPr>
              <w:t>en</w:t>
            </w:r>
            <w:proofErr w:type="gramEnd"/>
            <w:r w:rsidRPr="006E2423">
              <w:rPr>
                <w:rFonts w:ascii="Marianne" w:hAnsi="Marianne"/>
                <w:bCs/>
                <w:color w:val="auto"/>
                <w:sz w:val="18"/>
                <w:szCs w:val="18"/>
              </w:rPr>
              <w:t xml:space="preserve"> produits bio ;</w:t>
            </w:r>
          </w:p>
          <w:p w:rsidR="006E2423" w:rsidRPr="006E2423" w:rsidRDefault="006E2423" w:rsidP="006E2423">
            <w:pPr>
              <w:pStyle w:val="Paragraphedeliste"/>
              <w:widowControl/>
              <w:numPr>
                <w:ilvl w:val="0"/>
                <w:numId w:val="4"/>
              </w:numPr>
              <w:suppressAutoHyphens/>
              <w:rPr>
                <w:rFonts w:ascii="Marianne" w:hAnsi="Marianne"/>
                <w:sz w:val="18"/>
                <w:szCs w:val="18"/>
              </w:rPr>
            </w:pPr>
            <w:r w:rsidRPr="006E2423">
              <w:rPr>
                <w:rFonts w:ascii="Marianne" w:hAnsi="Marianne"/>
                <w:sz w:val="18"/>
                <w:szCs w:val="18"/>
              </w:rPr>
              <w:t>en viande et poisson durables et de qualité.</w:t>
            </w:r>
          </w:p>
        </w:tc>
      </w:tr>
      <w:tr w:rsidR="006E2423" w:rsidRPr="006E2423" w:rsidTr="00DD71D2">
        <w:trPr>
          <w:jc w:val="center"/>
        </w:trPr>
        <w:tc>
          <w:tcPr>
            <w:tcW w:w="4573" w:type="dxa"/>
            <w:gridSpan w:val="2"/>
            <w:vMerge/>
          </w:tcPr>
          <w:p w:rsidR="006E2423" w:rsidRPr="006E2423" w:rsidRDefault="006E2423" w:rsidP="00DD71D2">
            <w:pPr>
              <w:jc w:val="center"/>
              <w:rPr>
                <w:rFonts w:ascii="Marianne" w:hAnsi="Marianne"/>
                <w:b/>
                <w:sz w:val="20"/>
                <w:szCs w:val="20"/>
              </w:rPr>
            </w:pPr>
          </w:p>
        </w:tc>
        <w:tc>
          <w:tcPr>
            <w:tcW w:w="951" w:type="dxa"/>
            <w:vMerge w:val="restart"/>
          </w:tcPr>
          <w:p w:rsidR="006E2423" w:rsidRPr="006E2423" w:rsidRDefault="006E2423" w:rsidP="006E2423">
            <w:pPr>
              <w:jc w:val="center"/>
              <w:rPr>
                <w:rFonts w:ascii="Marianne" w:hAnsi="Marianne"/>
                <w:sz w:val="20"/>
                <w:szCs w:val="20"/>
              </w:rPr>
            </w:pPr>
            <w:r w:rsidRPr="006E2423">
              <w:rPr>
                <w:rFonts w:ascii="Marianne" w:hAnsi="Marianne"/>
                <w:sz w:val="20"/>
                <w:szCs w:val="20"/>
              </w:rPr>
              <w:t>8.1</w:t>
            </w:r>
          </w:p>
        </w:tc>
        <w:tc>
          <w:tcPr>
            <w:tcW w:w="9780" w:type="dxa"/>
          </w:tcPr>
          <w:p w:rsidR="006E2423" w:rsidRPr="006E2423" w:rsidRDefault="006E2423" w:rsidP="00DD71D2">
            <w:pPr>
              <w:rPr>
                <w:rFonts w:ascii="Marianne" w:hAnsi="Marianne"/>
                <w:color w:val="00000A"/>
                <w:sz w:val="18"/>
                <w:szCs w:val="18"/>
              </w:rPr>
            </w:pPr>
            <w:r w:rsidRPr="006E2423">
              <w:rPr>
                <w:rFonts w:ascii="Marianne" w:hAnsi="Marianne"/>
                <w:color w:val="00000A"/>
                <w:sz w:val="18"/>
                <w:szCs w:val="18"/>
              </w:rPr>
              <w:t>Suivi des deux indicateurs ci-dessous</w:t>
            </w:r>
          </w:p>
        </w:tc>
      </w:tr>
      <w:tr w:rsidR="006E2423" w:rsidRPr="006E2423" w:rsidTr="00DD71D2">
        <w:trPr>
          <w:jc w:val="center"/>
        </w:trPr>
        <w:tc>
          <w:tcPr>
            <w:tcW w:w="4573" w:type="dxa"/>
            <w:gridSpan w:val="2"/>
            <w:vMerge/>
          </w:tcPr>
          <w:p w:rsidR="006E2423" w:rsidRPr="006E2423" w:rsidRDefault="006E2423" w:rsidP="00DD71D2">
            <w:pPr>
              <w:jc w:val="center"/>
              <w:rPr>
                <w:rFonts w:ascii="Marianne" w:hAnsi="Marianne"/>
                <w:b/>
                <w:sz w:val="20"/>
                <w:szCs w:val="20"/>
              </w:rPr>
            </w:pPr>
          </w:p>
        </w:tc>
        <w:tc>
          <w:tcPr>
            <w:tcW w:w="951" w:type="dxa"/>
            <w:vMerge/>
          </w:tcPr>
          <w:p w:rsidR="006E2423" w:rsidRPr="006E2423" w:rsidRDefault="006E2423" w:rsidP="006E2423">
            <w:pPr>
              <w:jc w:val="center"/>
              <w:rPr>
                <w:rFonts w:ascii="Marianne" w:hAnsi="Marianne"/>
                <w:sz w:val="20"/>
                <w:szCs w:val="20"/>
              </w:rPr>
            </w:pPr>
          </w:p>
        </w:tc>
        <w:tc>
          <w:tcPr>
            <w:tcW w:w="9780" w:type="dxa"/>
          </w:tcPr>
          <w:p w:rsidR="006E2423" w:rsidRPr="006E2423" w:rsidRDefault="006E2423" w:rsidP="00DD71D2">
            <w:pPr>
              <w:rPr>
                <w:rFonts w:ascii="Marianne" w:hAnsi="Marianne"/>
                <w:sz w:val="18"/>
                <w:szCs w:val="18"/>
              </w:rPr>
            </w:pPr>
            <w:r w:rsidRPr="006E2423">
              <w:rPr>
                <w:rFonts w:ascii="Marianne" w:hAnsi="Marianne"/>
                <w:color w:val="00000A"/>
                <w:sz w:val="18"/>
                <w:szCs w:val="18"/>
              </w:rPr>
              <w:t xml:space="preserve">8.1.1 : Proportion de restaurants collectifs ayant réalisés leur </w:t>
            </w:r>
            <w:proofErr w:type="spellStart"/>
            <w:r w:rsidRPr="006E2423">
              <w:rPr>
                <w:rFonts w:ascii="Marianne" w:hAnsi="Marianne"/>
                <w:color w:val="00000A"/>
                <w:sz w:val="18"/>
                <w:szCs w:val="18"/>
              </w:rPr>
              <w:t>télédéclaration</w:t>
            </w:r>
            <w:proofErr w:type="spellEnd"/>
            <w:r w:rsidRPr="006E2423">
              <w:rPr>
                <w:rFonts w:ascii="Marianne" w:hAnsi="Marianne"/>
                <w:color w:val="00000A"/>
                <w:sz w:val="18"/>
                <w:szCs w:val="18"/>
              </w:rPr>
              <w:t xml:space="preserve"> sur "ma cantine" par rapport au nombre total de restaurants collectifs du territoire du PAT</w:t>
            </w:r>
          </w:p>
        </w:tc>
      </w:tr>
      <w:tr w:rsidR="006E2423" w:rsidRPr="006E2423" w:rsidTr="00DD71D2">
        <w:trPr>
          <w:jc w:val="center"/>
        </w:trPr>
        <w:tc>
          <w:tcPr>
            <w:tcW w:w="4573" w:type="dxa"/>
            <w:gridSpan w:val="2"/>
            <w:vMerge/>
          </w:tcPr>
          <w:p w:rsidR="006E2423" w:rsidRPr="006E2423" w:rsidRDefault="006E2423" w:rsidP="00DD71D2">
            <w:pPr>
              <w:jc w:val="center"/>
              <w:rPr>
                <w:rFonts w:ascii="Marianne" w:hAnsi="Marianne"/>
                <w:b/>
                <w:sz w:val="20"/>
                <w:szCs w:val="20"/>
              </w:rPr>
            </w:pPr>
          </w:p>
        </w:tc>
        <w:tc>
          <w:tcPr>
            <w:tcW w:w="951" w:type="dxa"/>
            <w:vMerge/>
          </w:tcPr>
          <w:p w:rsidR="006E2423" w:rsidRPr="006E2423" w:rsidRDefault="006E2423" w:rsidP="006E2423">
            <w:pPr>
              <w:jc w:val="center"/>
              <w:rPr>
                <w:rFonts w:ascii="Marianne" w:hAnsi="Marianne"/>
                <w:sz w:val="20"/>
                <w:szCs w:val="20"/>
              </w:rPr>
            </w:pPr>
          </w:p>
        </w:tc>
        <w:tc>
          <w:tcPr>
            <w:tcW w:w="9780" w:type="dxa"/>
          </w:tcPr>
          <w:p w:rsidR="006E2423" w:rsidRPr="006E2423" w:rsidRDefault="006E2423" w:rsidP="006E2423">
            <w:pPr>
              <w:rPr>
                <w:rFonts w:ascii="Marianne" w:hAnsi="Marianne"/>
                <w:color w:val="00000A"/>
                <w:sz w:val="18"/>
                <w:szCs w:val="18"/>
              </w:rPr>
            </w:pPr>
            <w:r w:rsidRPr="006E2423">
              <w:rPr>
                <w:rFonts w:ascii="Marianne" w:hAnsi="Marianne"/>
                <w:color w:val="00000A"/>
                <w:sz w:val="18"/>
                <w:szCs w:val="18"/>
              </w:rPr>
              <w:t>8.1.2 : Taux d’approvisionnement sur l’ensemble des achats des restaurants collectifs du territoire du PAT :</w:t>
            </w:r>
          </w:p>
          <w:p w:rsidR="006E2423" w:rsidRPr="006E2423" w:rsidRDefault="006E2423" w:rsidP="006E2423">
            <w:pPr>
              <w:pStyle w:val="Paragraphedeliste"/>
              <w:numPr>
                <w:ilvl w:val="0"/>
                <w:numId w:val="3"/>
              </w:numPr>
              <w:rPr>
                <w:rFonts w:ascii="Marianne" w:hAnsi="Marianne"/>
                <w:color w:val="00000A"/>
                <w:sz w:val="18"/>
                <w:szCs w:val="18"/>
              </w:rPr>
            </w:pPr>
            <w:proofErr w:type="gramStart"/>
            <w:r w:rsidRPr="006E2423">
              <w:rPr>
                <w:rFonts w:ascii="Marianne" w:hAnsi="Marianne"/>
                <w:color w:val="00000A"/>
                <w:sz w:val="18"/>
                <w:szCs w:val="18"/>
              </w:rPr>
              <w:t>en</w:t>
            </w:r>
            <w:proofErr w:type="gramEnd"/>
            <w:r w:rsidRPr="006E2423">
              <w:rPr>
                <w:rFonts w:ascii="Marianne" w:hAnsi="Marianne"/>
                <w:color w:val="00000A"/>
                <w:sz w:val="18"/>
                <w:szCs w:val="18"/>
              </w:rPr>
              <w:t xml:space="preserve"> produits durables et de qualité ;</w:t>
            </w:r>
          </w:p>
          <w:p w:rsidR="006E2423" w:rsidRPr="006E2423" w:rsidRDefault="006E2423" w:rsidP="006E2423">
            <w:pPr>
              <w:pStyle w:val="Paragraphedeliste"/>
              <w:numPr>
                <w:ilvl w:val="0"/>
                <w:numId w:val="3"/>
              </w:numPr>
              <w:rPr>
                <w:rFonts w:ascii="Marianne" w:hAnsi="Marianne"/>
                <w:color w:val="00000A"/>
                <w:sz w:val="18"/>
                <w:szCs w:val="18"/>
              </w:rPr>
            </w:pPr>
            <w:proofErr w:type="gramStart"/>
            <w:r w:rsidRPr="006E2423">
              <w:rPr>
                <w:rFonts w:ascii="Marianne" w:hAnsi="Marianne"/>
                <w:color w:val="00000A"/>
                <w:sz w:val="18"/>
                <w:szCs w:val="18"/>
              </w:rPr>
              <w:t>en</w:t>
            </w:r>
            <w:proofErr w:type="gramEnd"/>
            <w:r w:rsidRPr="006E2423">
              <w:rPr>
                <w:rFonts w:ascii="Marianne" w:hAnsi="Marianne"/>
                <w:color w:val="00000A"/>
                <w:sz w:val="18"/>
                <w:szCs w:val="18"/>
              </w:rPr>
              <w:t xml:space="preserve"> produits bio ;</w:t>
            </w:r>
          </w:p>
          <w:p w:rsidR="006E2423" w:rsidRPr="006E2423" w:rsidRDefault="006E2423" w:rsidP="006E2423">
            <w:pPr>
              <w:pStyle w:val="Paragraphedeliste"/>
              <w:numPr>
                <w:ilvl w:val="0"/>
                <w:numId w:val="3"/>
              </w:numPr>
              <w:rPr>
                <w:rFonts w:ascii="Marianne" w:hAnsi="Marianne"/>
                <w:sz w:val="18"/>
                <w:szCs w:val="18"/>
              </w:rPr>
            </w:pPr>
            <w:r w:rsidRPr="006E2423">
              <w:rPr>
                <w:rFonts w:ascii="Marianne" w:hAnsi="Marianne"/>
                <w:color w:val="00000A"/>
                <w:sz w:val="18"/>
                <w:szCs w:val="18"/>
              </w:rPr>
              <w:t>en viande et poisson durables et de qualité.</w:t>
            </w:r>
          </w:p>
        </w:tc>
      </w:tr>
      <w:tr w:rsidR="006E2423" w:rsidRPr="006E2423" w:rsidTr="00DD71D2">
        <w:trPr>
          <w:jc w:val="center"/>
        </w:trPr>
        <w:tc>
          <w:tcPr>
            <w:tcW w:w="4573" w:type="dxa"/>
            <w:gridSpan w:val="2"/>
            <w:vMerge/>
          </w:tcPr>
          <w:p w:rsidR="006E2423" w:rsidRPr="006E2423" w:rsidRDefault="006E2423" w:rsidP="00DD71D2">
            <w:pPr>
              <w:jc w:val="center"/>
              <w:rPr>
                <w:rFonts w:ascii="Marianne" w:hAnsi="Marianne"/>
                <w:b/>
                <w:sz w:val="20"/>
                <w:szCs w:val="20"/>
              </w:rPr>
            </w:pPr>
          </w:p>
        </w:tc>
        <w:tc>
          <w:tcPr>
            <w:tcW w:w="951" w:type="dxa"/>
          </w:tcPr>
          <w:p w:rsidR="006E2423" w:rsidRPr="006E2423" w:rsidRDefault="006E2423" w:rsidP="006E2423">
            <w:pPr>
              <w:jc w:val="center"/>
              <w:rPr>
                <w:rFonts w:ascii="Marianne" w:hAnsi="Marianne"/>
                <w:sz w:val="20"/>
                <w:szCs w:val="20"/>
              </w:rPr>
            </w:pPr>
            <w:r w:rsidRPr="006E2423">
              <w:rPr>
                <w:rFonts w:ascii="Marianne" w:hAnsi="Marianne"/>
                <w:sz w:val="20"/>
                <w:szCs w:val="20"/>
              </w:rPr>
              <w:t>8.2</w:t>
            </w:r>
          </w:p>
        </w:tc>
        <w:tc>
          <w:tcPr>
            <w:tcW w:w="9780" w:type="dxa"/>
          </w:tcPr>
          <w:p w:rsidR="006E2423" w:rsidRPr="006E2423" w:rsidRDefault="006E2423" w:rsidP="00DD71D2">
            <w:pPr>
              <w:rPr>
                <w:rFonts w:ascii="Marianne" w:hAnsi="Marianne"/>
                <w:sz w:val="18"/>
                <w:szCs w:val="18"/>
              </w:rPr>
            </w:pPr>
            <w:r w:rsidRPr="006E2423">
              <w:rPr>
                <w:rFonts w:ascii="Marianne" w:hAnsi="Marianne"/>
                <w:color w:val="00000A"/>
                <w:sz w:val="18"/>
                <w:szCs w:val="18"/>
              </w:rPr>
              <w:t xml:space="preserve">Nombre de personnels de restauration collective formés en lien avec les objectifs de la loi </w:t>
            </w:r>
            <w:proofErr w:type="spellStart"/>
            <w:r w:rsidRPr="006E2423">
              <w:rPr>
                <w:rFonts w:ascii="Marianne" w:hAnsi="Marianne"/>
                <w:color w:val="00000A"/>
                <w:sz w:val="18"/>
                <w:szCs w:val="18"/>
              </w:rPr>
              <w:t>EGalim</w:t>
            </w:r>
            <w:proofErr w:type="spellEnd"/>
          </w:p>
        </w:tc>
      </w:tr>
      <w:tr w:rsidR="006E2423" w:rsidRPr="006E2423" w:rsidTr="00DD71D2">
        <w:trPr>
          <w:jc w:val="center"/>
        </w:trPr>
        <w:tc>
          <w:tcPr>
            <w:tcW w:w="4573" w:type="dxa"/>
            <w:gridSpan w:val="2"/>
            <w:vMerge/>
          </w:tcPr>
          <w:p w:rsidR="006E2423" w:rsidRPr="006E2423" w:rsidRDefault="006E2423" w:rsidP="00DD71D2">
            <w:pPr>
              <w:jc w:val="center"/>
              <w:rPr>
                <w:rFonts w:ascii="Marianne" w:hAnsi="Marianne"/>
                <w:b/>
                <w:sz w:val="20"/>
                <w:szCs w:val="20"/>
              </w:rPr>
            </w:pPr>
          </w:p>
        </w:tc>
        <w:tc>
          <w:tcPr>
            <w:tcW w:w="951" w:type="dxa"/>
          </w:tcPr>
          <w:p w:rsidR="006E2423" w:rsidRPr="006E2423" w:rsidRDefault="006E2423" w:rsidP="006E2423">
            <w:pPr>
              <w:jc w:val="center"/>
              <w:rPr>
                <w:rFonts w:ascii="Marianne" w:hAnsi="Marianne"/>
                <w:sz w:val="20"/>
                <w:szCs w:val="20"/>
              </w:rPr>
            </w:pPr>
            <w:r w:rsidRPr="006E2423">
              <w:rPr>
                <w:rFonts w:ascii="Marianne" w:hAnsi="Marianne"/>
                <w:sz w:val="20"/>
                <w:szCs w:val="20"/>
              </w:rPr>
              <w:t>8.3</w:t>
            </w:r>
          </w:p>
        </w:tc>
        <w:tc>
          <w:tcPr>
            <w:tcW w:w="9780" w:type="dxa"/>
          </w:tcPr>
          <w:p w:rsidR="006E2423" w:rsidRPr="006E2423" w:rsidRDefault="006E2423" w:rsidP="00DD71D2">
            <w:pPr>
              <w:rPr>
                <w:rFonts w:ascii="Marianne" w:hAnsi="Marianne"/>
                <w:sz w:val="18"/>
                <w:szCs w:val="18"/>
              </w:rPr>
            </w:pPr>
            <w:r w:rsidRPr="006E2423">
              <w:rPr>
                <w:rFonts w:ascii="Marianne" w:hAnsi="Marianne"/>
                <w:color w:val="00000A"/>
                <w:sz w:val="18"/>
                <w:szCs w:val="18"/>
              </w:rPr>
              <w:t>Nombre de producteurs formés ou sensibilisés pour approvisionner la restauration collective du territoire (directement et/ou par la mise en relation avec des distributeurs)</w:t>
            </w:r>
          </w:p>
        </w:tc>
      </w:tr>
      <w:tr w:rsidR="006E2423" w:rsidRPr="006E2423" w:rsidTr="00DD71D2">
        <w:trPr>
          <w:jc w:val="center"/>
        </w:trPr>
        <w:tc>
          <w:tcPr>
            <w:tcW w:w="4573" w:type="dxa"/>
            <w:gridSpan w:val="2"/>
            <w:vMerge w:val="restart"/>
            <w:vAlign w:val="center"/>
          </w:tcPr>
          <w:p w:rsidR="006E2423" w:rsidRPr="006E2423" w:rsidRDefault="006E2423" w:rsidP="00DD71D2">
            <w:pPr>
              <w:jc w:val="center"/>
              <w:rPr>
                <w:rFonts w:ascii="Marianne" w:hAnsi="Marianne"/>
                <w:b/>
                <w:sz w:val="20"/>
                <w:szCs w:val="20"/>
              </w:rPr>
            </w:pPr>
            <w:r w:rsidRPr="006E2423">
              <w:rPr>
                <w:rFonts w:ascii="Marianne" w:hAnsi="Marianne"/>
                <w:b/>
                <w:sz w:val="20"/>
                <w:szCs w:val="20"/>
              </w:rPr>
              <w:t>Education à l’alimentation</w:t>
            </w:r>
          </w:p>
        </w:tc>
        <w:tc>
          <w:tcPr>
            <w:tcW w:w="951" w:type="dxa"/>
          </w:tcPr>
          <w:p w:rsidR="006E2423" w:rsidRPr="006E2423" w:rsidRDefault="006E2423" w:rsidP="006E2423">
            <w:pPr>
              <w:jc w:val="center"/>
              <w:rPr>
                <w:rFonts w:ascii="Marianne" w:hAnsi="Marianne"/>
                <w:sz w:val="20"/>
                <w:szCs w:val="20"/>
              </w:rPr>
            </w:pPr>
            <w:r w:rsidRPr="006E2423">
              <w:rPr>
                <w:rFonts w:ascii="Marianne" w:hAnsi="Marianne"/>
                <w:sz w:val="20"/>
                <w:szCs w:val="20"/>
              </w:rPr>
              <w:t>9.1</w:t>
            </w:r>
          </w:p>
        </w:tc>
        <w:tc>
          <w:tcPr>
            <w:tcW w:w="9780" w:type="dxa"/>
          </w:tcPr>
          <w:p w:rsidR="006E2423" w:rsidRPr="006E2423" w:rsidRDefault="006E2423" w:rsidP="00DD71D2">
            <w:pPr>
              <w:rPr>
                <w:rFonts w:ascii="Marianne" w:hAnsi="Marianne"/>
                <w:sz w:val="18"/>
                <w:szCs w:val="18"/>
              </w:rPr>
            </w:pPr>
            <w:r w:rsidRPr="006E2423">
              <w:rPr>
                <w:rFonts w:ascii="Marianne" w:hAnsi="Marianne"/>
                <w:color w:val="00000A"/>
                <w:sz w:val="18"/>
                <w:szCs w:val="18"/>
              </w:rPr>
              <w:t>Nombre de partenariats avec des structures d'éducation à l'alimentation et au goût</w:t>
            </w:r>
          </w:p>
        </w:tc>
      </w:tr>
      <w:tr w:rsidR="006E2423" w:rsidRPr="006E2423" w:rsidTr="00DD71D2">
        <w:trPr>
          <w:jc w:val="center"/>
        </w:trPr>
        <w:tc>
          <w:tcPr>
            <w:tcW w:w="4573" w:type="dxa"/>
            <w:gridSpan w:val="2"/>
            <w:vMerge/>
          </w:tcPr>
          <w:p w:rsidR="006E2423" w:rsidRPr="006E2423" w:rsidRDefault="006E2423" w:rsidP="00DD71D2">
            <w:pPr>
              <w:jc w:val="center"/>
              <w:rPr>
                <w:rFonts w:ascii="Marianne" w:hAnsi="Marianne"/>
                <w:b/>
                <w:sz w:val="20"/>
                <w:szCs w:val="20"/>
              </w:rPr>
            </w:pPr>
          </w:p>
        </w:tc>
        <w:tc>
          <w:tcPr>
            <w:tcW w:w="951" w:type="dxa"/>
          </w:tcPr>
          <w:p w:rsidR="006E2423" w:rsidRPr="006E2423" w:rsidRDefault="006E2423" w:rsidP="006E2423">
            <w:pPr>
              <w:jc w:val="center"/>
              <w:rPr>
                <w:rFonts w:ascii="Marianne" w:hAnsi="Marianne"/>
                <w:sz w:val="20"/>
                <w:szCs w:val="20"/>
              </w:rPr>
            </w:pPr>
            <w:r w:rsidRPr="006E2423">
              <w:rPr>
                <w:rFonts w:ascii="Marianne" w:hAnsi="Marianne"/>
                <w:sz w:val="20"/>
                <w:szCs w:val="20"/>
              </w:rPr>
              <w:t>9.2</w:t>
            </w:r>
          </w:p>
        </w:tc>
        <w:tc>
          <w:tcPr>
            <w:tcW w:w="9780" w:type="dxa"/>
          </w:tcPr>
          <w:p w:rsidR="006E2423" w:rsidRPr="006E2423" w:rsidRDefault="006E2423" w:rsidP="00DD71D2">
            <w:pPr>
              <w:rPr>
                <w:rFonts w:ascii="Marianne" w:hAnsi="Marianne"/>
                <w:sz w:val="18"/>
                <w:szCs w:val="18"/>
              </w:rPr>
            </w:pPr>
            <w:r w:rsidRPr="006E2423">
              <w:rPr>
                <w:rFonts w:ascii="Marianne" w:eastAsia="Times New Roman" w:hAnsi="Marianne" w:cs="Calibri"/>
                <w:color w:val="000000"/>
                <w:sz w:val="18"/>
                <w:szCs w:val="18"/>
                <w:lang w:eastAsia="fr-FR"/>
              </w:rPr>
              <w:t>Nombre d’actions menées en communs avec les Projets Educatifs de Territoire (PEDT)</w:t>
            </w:r>
          </w:p>
        </w:tc>
      </w:tr>
      <w:tr w:rsidR="006E2423" w:rsidRPr="006E2423" w:rsidTr="00DD71D2">
        <w:trPr>
          <w:jc w:val="center"/>
        </w:trPr>
        <w:tc>
          <w:tcPr>
            <w:tcW w:w="4573" w:type="dxa"/>
            <w:gridSpan w:val="2"/>
            <w:vMerge/>
          </w:tcPr>
          <w:p w:rsidR="006E2423" w:rsidRPr="006E2423" w:rsidRDefault="006E2423" w:rsidP="00DD71D2">
            <w:pPr>
              <w:jc w:val="center"/>
              <w:rPr>
                <w:rFonts w:ascii="Marianne" w:hAnsi="Marianne"/>
                <w:b/>
                <w:sz w:val="20"/>
                <w:szCs w:val="20"/>
              </w:rPr>
            </w:pPr>
          </w:p>
        </w:tc>
        <w:tc>
          <w:tcPr>
            <w:tcW w:w="951" w:type="dxa"/>
          </w:tcPr>
          <w:p w:rsidR="006E2423" w:rsidRPr="006E2423" w:rsidRDefault="006E2423" w:rsidP="006E2423">
            <w:pPr>
              <w:jc w:val="center"/>
              <w:rPr>
                <w:rFonts w:ascii="Marianne" w:hAnsi="Marianne"/>
                <w:sz w:val="20"/>
                <w:szCs w:val="20"/>
              </w:rPr>
            </w:pPr>
            <w:r w:rsidRPr="006E2423">
              <w:rPr>
                <w:rFonts w:ascii="Marianne" w:hAnsi="Marianne"/>
                <w:sz w:val="20"/>
                <w:szCs w:val="20"/>
              </w:rPr>
              <w:t>9.3</w:t>
            </w:r>
          </w:p>
        </w:tc>
        <w:tc>
          <w:tcPr>
            <w:tcW w:w="9780" w:type="dxa"/>
          </w:tcPr>
          <w:p w:rsidR="006E2423" w:rsidRPr="006E2423" w:rsidRDefault="006E2423" w:rsidP="00DD71D2">
            <w:pPr>
              <w:rPr>
                <w:rFonts w:ascii="Marianne" w:hAnsi="Marianne"/>
                <w:sz w:val="18"/>
                <w:szCs w:val="18"/>
              </w:rPr>
            </w:pPr>
            <w:r w:rsidRPr="006E2423">
              <w:rPr>
                <w:rFonts w:ascii="Marianne" w:hAnsi="Marianne"/>
                <w:color w:val="00000A"/>
                <w:sz w:val="18"/>
                <w:szCs w:val="18"/>
              </w:rPr>
              <w:t>Nombre d’enfants scolarisés ayant bénéficié d’actions d'éducation à l'alimentation et au goût - préciser le ou les type(s) d’action(s)</w:t>
            </w:r>
          </w:p>
        </w:tc>
      </w:tr>
      <w:tr w:rsidR="006E2423" w:rsidRPr="006E2423" w:rsidTr="00DD71D2">
        <w:trPr>
          <w:jc w:val="center"/>
        </w:trPr>
        <w:tc>
          <w:tcPr>
            <w:tcW w:w="4573" w:type="dxa"/>
            <w:gridSpan w:val="2"/>
            <w:vMerge/>
          </w:tcPr>
          <w:p w:rsidR="006E2423" w:rsidRPr="006E2423" w:rsidRDefault="006E2423" w:rsidP="00DD71D2">
            <w:pPr>
              <w:jc w:val="center"/>
              <w:rPr>
                <w:rFonts w:ascii="Marianne" w:hAnsi="Marianne"/>
                <w:b/>
                <w:sz w:val="20"/>
                <w:szCs w:val="20"/>
              </w:rPr>
            </w:pPr>
          </w:p>
        </w:tc>
        <w:tc>
          <w:tcPr>
            <w:tcW w:w="951" w:type="dxa"/>
          </w:tcPr>
          <w:p w:rsidR="006E2423" w:rsidRPr="006E2423" w:rsidRDefault="006E2423" w:rsidP="006E2423">
            <w:pPr>
              <w:jc w:val="center"/>
              <w:rPr>
                <w:rFonts w:ascii="Marianne" w:hAnsi="Marianne"/>
                <w:sz w:val="20"/>
                <w:szCs w:val="20"/>
              </w:rPr>
            </w:pPr>
            <w:r w:rsidRPr="006E2423">
              <w:rPr>
                <w:rFonts w:ascii="Marianne" w:hAnsi="Marianne"/>
                <w:sz w:val="20"/>
                <w:szCs w:val="20"/>
              </w:rPr>
              <w:t>9.4</w:t>
            </w:r>
          </w:p>
        </w:tc>
        <w:tc>
          <w:tcPr>
            <w:tcW w:w="9780" w:type="dxa"/>
          </w:tcPr>
          <w:p w:rsidR="006E2423" w:rsidRPr="006E2423" w:rsidRDefault="006E2423" w:rsidP="00DD71D2">
            <w:pPr>
              <w:rPr>
                <w:rFonts w:ascii="Marianne" w:hAnsi="Marianne"/>
                <w:sz w:val="18"/>
                <w:szCs w:val="18"/>
              </w:rPr>
            </w:pPr>
            <w:r w:rsidRPr="006E2423">
              <w:rPr>
                <w:rFonts w:ascii="Marianne" w:hAnsi="Marianne"/>
                <w:color w:val="00000A"/>
                <w:sz w:val="18"/>
                <w:szCs w:val="18"/>
              </w:rPr>
              <w:t>Nombre de personnes sensibilisées par les actions du PAT en matière d’accompagnement / d’éducation à l’alimentation - préciser le ou les type(s) d’action(s)</w:t>
            </w:r>
          </w:p>
        </w:tc>
      </w:tr>
      <w:tr w:rsidR="006E2423" w:rsidRPr="006E2423" w:rsidTr="004D457C">
        <w:trPr>
          <w:jc w:val="center"/>
        </w:trPr>
        <w:tc>
          <w:tcPr>
            <w:tcW w:w="4573" w:type="dxa"/>
            <w:gridSpan w:val="2"/>
            <w:vMerge/>
          </w:tcPr>
          <w:p w:rsidR="006E2423" w:rsidRPr="006E2423" w:rsidRDefault="006E2423" w:rsidP="00DD71D2">
            <w:pPr>
              <w:jc w:val="center"/>
              <w:rPr>
                <w:rFonts w:ascii="Marianne" w:hAnsi="Marianne"/>
                <w:b/>
                <w:sz w:val="20"/>
                <w:szCs w:val="20"/>
              </w:rPr>
            </w:pPr>
          </w:p>
        </w:tc>
        <w:tc>
          <w:tcPr>
            <w:tcW w:w="951" w:type="dxa"/>
            <w:shd w:val="clear" w:color="auto" w:fill="FFD966" w:themeFill="accent4" w:themeFillTint="99"/>
          </w:tcPr>
          <w:p w:rsidR="006E2423" w:rsidRPr="006E2423" w:rsidRDefault="006E2423" w:rsidP="006E2423">
            <w:pPr>
              <w:jc w:val="center"/>
              <w:rPr>
                <w:rFonts w:ascii="Marianne" w:hAnsi="Marianne"/>
                <w:sz w:val="20"/>
                <w:szCs w:val="20"/>
              </w:rPr>
            </w:pPr>
            <w:r w:rsidRPr="006E2423">
              <w:rPr>
                <w:rFonts w:ascii="Marianne" w:hAnsi="Marianne"/>
                <w:sz w:val="20"/>
                <w:szCs w:val="20"/>
              </w:rPr>
              <w:t>9.5</w:t>
            </w:r>
          </w:p>
        </w:tc>
        <w:tc>
          <w:tcPr>
            <w:tcW w:w="9780" w:type="dxa"/>
            <w:shd w:val="clear" w:color="auto" w:fill="FFD966" w:themeFill="accent4" w:themeFillTint="99"/>
          </w:tcPr>
          <w:p w:rsidR="006E2423" w:rsidRPr="006E2423" w:rsidRDefault="006E2423" w:rsidP="00DD71D2">
            <w:pPr>
              <w:rPr>
                <w:rFonts w:ascii="Marianne" w:hAnsi="Marianne"/>
                <w:sz w:val="18"/>
                <w:szCs w:val="18"/>
              </w:rPr>
            </w:pPr>
            <w:r w:rsidRPr="006E2423">
              <w:rPr>
                <w:rFonts w:ascii="Marianne" w:hAnsi="Marianne"/>
                <w:sz w:val="18"/>
                <w:szCs w:val="18"/>
              </w:rPr>
              <w:t>Proportion de personnes sensibilisées déclarant avoir fait évoluer leur comportement alimentaire</w:t>
            </w:r>
          </w:p>
        </w:tc>
      </w:tr>
      <w:tr w:rsidR="006E2423" w:rsidRPr="006E2423" w:rsidTr="00DD71D2">
        <w:trPr>
          <w:jc w:val="center"/>
        </w:trPr>
        <w:tc>
          <w:tcPr>
            <w:tcW w:w="4573" w:type="dxa"/>
            <w:gridSpan w:val="2"/>
            <w:vMerge w:val="restart"/>
            <w:vAlign w:val="center"/>
          </w:tcPr>
          <w:p w:rsidR="006E2423" w:rsidRPr="006E2423" w:rsidRDefault="006E2423" w:rsidP="00DD71D2">
            <w:pPr>
              <w:jc w:val="center"/>
              <w:rPr>
                <w:rFonts w:ascii="Marianne" w:hAnsi="Marianne"/>
                <w:b/>
                <w:sz w:val="20"/>
                <w:szCs w:val="20"/>
              </w:rPr>
            </w:pPr>
            <w:r w:rsidRPr="006E2423">
              <w:rPr>
                <w:rFonts w:ascii="Marianne" w:hAnsi="Marianne"/>
                <w:b/>
                <w:sz w:val="20"/>
                <w:szCs w:val="20"/>
              </w:rPr>
              <w:t>Foncier agricole et urbanisme</w:t>
            </w:r>
          </w:p>
        </w:tc>
        <w:tc>
          <w:tcPr>
            <w:tcW w:w="951" w:type="dxa"/>
          </w:tcPr>
          <w:p w:rsidR="006E2423" w:rsidRPr="006E2423" w:rsidRDefault="006E2423" w:rsidP="006E2423">
            <w:pPr>
              <w:jc w:val="center"/>
              <w:rPr>
                <w:rFonts w:ascii="Marianne" w:hAnsi="Marianne"/>
                <w:sz w:val="20"/>
                <w:szCs w:val="20"/>
              </w:rPr>
            </w:pPr>
            <w:r w:rsidRPr="006E2423">
              <w:rPr>
                <w:rFonts w:ascii="Marianne" w:hAnsi="Marianne"/>
                <w:sz w:val="20"/>
                <w:szCs w:val="20"/>
              </w:rPr>
              <w:t>10.1</w:t>
            </w:r>
          </w:p>
        </w:tc>
        <w:tc>
          <w:tcPr>
            <w:tcW w:w="9780" w:type="dxa"/>
          </w:tcPr>
          <w:p w:rsidR="006E2423" w:rsidRPr="006E2423" w:rsidRDefault="006E2423" w:rsidP="00DD71D2">
            <w:pPr>
              <w:rPr>
                <w:rFonts w:ascii="Marianne" w:hAnsi="Marianne"/>
                <w:sz w:val="18"/>
                <w:szCs w:val="18"/>
              </w:rPr>
            </w:pPr>
            <w:r w:rsidRPr="006E2423">
              <w:rPr>
                <w:rFonts w:ascii="Marianne" w:hAnsi="Marianne"/>
                <w:color w:val="00000A"/>
                <w:sz w:val="18"/>
                <w:szCs w:val="18"/>
              </w:rPr>
              <w:t xml:space="preserve">Nombre d’actions portées par le PAT et formalisées dans les documents d'urbanisme - PLU(i) et </w:t>
            </w:r>
            <w:proofErr w:type="spellStart"/>
            <w:r w:rsidRPr="006E2423">
              <w:rPr>
                <w:rFonts w:ascii="Marianne" w:hAnsi="Marianne"/>
                <w:color w:val="00000A"/>
                <w:sz w:val="18"/>
                <w:szCs w:val="18"/>
              </w:rPr>
              <w:t>SCoT</w:t>
            </w:r>
            <w:proofErr w:type="spellEnd"/>
            <w:r w:rsidRPr="006E2423">
              <w:rPr>
                <w:rFonts w:ascii="Marianne" w:hAnsi="Marianne"/>
                <w:color w:val="00000A"/>
                <w:sz w:val="18"/>
                <w:szCs w:val="18"/>
              </w:rPr>
              <w:t xml:space="preserve"> et/ou dispositifs de protection du foncier (ZAP, PAEN, dispositifs locaux)</w:t>
            </w:r>
          </w:p>
        </w:tc>
      </w:tr>
      <w:tr w:rsidR="006E2423" w:rsidRPr="006E2423" w:rsidTr="00DD71D2">
        <w:trPr>
          <w:jc w:val="center"/>
        </w:trPr>
        <w:tc>
          <w:tcPr>
            <w:tcW w:w="4573" w:type="dxa"/>
            <w:gridSpan w:val="2"/>
            <w:vMerge/>
          </w:tcPr>
          <w:p w:rsidR="006E2423" w:rsidRPr="006E2423" w:rsidRDefault="006E2423" w:rsidP="00DD71D2">
            <w:pPr>
              <w:rPr>
                <w:rFonts w:ascii="Marianne" w:hAnsi="Marianne"/>
                <w:sz w:val="20"/>
                <w:szCs w:val="20"/>
              </w:rPr>
            </w:pPr>
          </w:p>
        </w:tc>
        <w:tc>
          <w:tcPr>
            <w:tcW w:w="951" w:type="dxa"/>
          </w:tcPr>
          <w:p w:rsidR="006E2423" w:rsidRPr="006E2423" w:rsidRDefault="006E2423" w:rsidP="006E2423">
            <w:pPr>
              <w:jc w:val="center"/>
              <w:rPr>
                <w:rFonts w:ascii="Marianne" w:hAnsi="Marianne"/>
                <w:sz w:val="20"/>
                <w:szCs w:val="20"/>
              </w:rPr>
            </w:pPr>
            <w:r w:rsidRPr="006E2423">
              <w:rPr>
                <w:rFonts w:ascii="Marianne" w:hAnsi="Marianne"/>
                <w:sz w:val="20"/>
                <w:szCs w:val="20"/>
              </w:rPr>
              <w:t>10.2</w:t>
            </w:r>
          </w:p>
        </w:tc>
        <w:tc>
          <w:tcPr>
            <w:tcW w:w="9780" w:type="dxa"/>
          </w:tcPr>
          <w:p w:rsidR="006E2423" w:rsidRPr="006E2423" w:rsidRDefault="006E2423" w:rsidP="00DD71D2">
            <w:pPr>
              <w:rPr>
                <w:rFonts w:ascii="Marianne" w:hAnsi="Marianne"/>
                <w:sz w:val="18"/>
                <w:szCs w:val="18"/>
              </w:rPr>
            </w:pPr>
            <w:r w:rsidRPr="006E2423">
              <w:rPr>
                <w:rFonts w:ascii="Marianne" w:hAnsi="Marianne"/>
                <w:color w:val="00000A"/>
                <w:sz w:val="18"/>
                <w:szCs w:val="18"/>
              </w:rPr>
              <w:t>Nombre de partenariats formalisés avec des structures agissant pour le maintien / reconquête du foncier agricole</w:t>
            </w:r>
          </w:p>
        </w:tc>
      </w:tr>
      <w:tr w:rsidR="006E2423" w:rsidRPr="006E2423" w:rsidTr="00DD71D2">
        <w:trPr>
          <w:jc w:val="center"/>
        </w:trPr>
        <w:tc>
          <w:tcPr>
            <w:tcW w:w="4573" w:type="dxa"/>
            <w:gridSpan w:val="2"/>
            <w:vMerge/>
          </w:tcPr>
          <w:p w:rsidR="006E2423" w:rsidRPr="006E2423" w:rsidRDefault="006E2423" w:rsidP="00DD71D2">
            <w:pPr>
              <w:rPr>
                <w:rFonts w:ascii="Marianne" w:hAnsi="Marianne"/>
                <w:sz w:val="20"/>
                <w:szCs w:val="20"/>
              </w:rPr>
            </w:pPr>
          </w:p>
        </w:tc>
        <w:tc>
          <w:tcPr>
            <w:tcW w:w="951" w:type="dxa"/>
          </w:tcPr>
          <w:p w:rsidR="006E2423" w:rsidRPr="006E2423" w:rsidRDefault="006E2423" w:rsidP="006E2423">
            <w:pPr>
              <w:jc w:val="center"/>
              <w:rPr>
                <w:rFonts w:ascii="Marianne" w:hAnsi="Marianne"/>
                <w:sz w:val="20"/>
                <w:szCs w:val="20"/>
              </w:rPr>
            </w:pPr>
            <w:r w:rsidRPr="006E2423">
              <w:rPr>
                <w:rFonts w:ascii="Marianne" w:hAnsi="Marianne"/>
                <w:sz w:val="20"/>
                <w:szCs w:val="20"/>
              </w:rPr>
              <w:t>10.3</w:t>
            </w:r>
          </w:p>
        </w:tc>
        <w:tc>
          <w:tcPr>
            <w:tcW w:w="9780" w:type="dxa"/>
          </w:tcPr>
          <w:p w:rsidR="006E2423" w:rsidRPr="006E2423" w:rsidRDefault="006E2423" w:rsidP="00DD71D2">
            <w:pPr>
              <w:rPr>
                <w:rFonts w:ascii="Marianne" w:hAnsi="Marianne"/>
                <w:sz w:val="18"/>
                <w:szCs w:val="18"/>
              </w:rPr>
            </w:pPr>
            <w:r w:rsidRPr="006E2423">
              <w:rPr>
                <w:rFonts w:ascii="Marianne" w:hAnsi="Marianne"/>
                <w:color w:val="00000A"/>
                <w:sz w:val="18"/>
                <w:szCs w:val="18"/>
              </w:rPr>
              <w:t>Part de surface agricole utilisée (SAU) du territoire</w:t>
            </w:r>
          </w:p>
        </w:tc>
      </w:tr>
      <w:tr w:rsidR="006E2423" w:rsidTr="004D457C">
        <w:trPr>
          <w:jc w:val="center"/>
        </w:trPr>
        <w:tc>
          <w:tcPr>
            <w:tcW w:w="4573" w:type="dxa"/>
            <w:gridSpan w:val="2"/>
            <w:vMerge/>
          </w:tcPr>
          <w:p w:rsidR="006E2423" w:rsidRPr="006E2423" w:rsidRDefault="006E2423" w:rsidP="00DD71D2">
            <w:pPr>
              <w:rPr>
                <w:rFonts w:ascii="Marianne" w:hAnsi="Marianne"/>
                <w:sz w:val="20"/>
                <w:szCs w:val="20"/>
              </w:rPr>
            </w:pPr>
          </w:p>
        </w:tc>
        <w:tc>
          <w:tcPr>
            <w:tcW w:w="951" w:type="dxa"/>
            <w:shd w:val="clear" w:color="auto" w:fill="FFD966" w:themeFill="accent4" w:themeFillTint="99"/>
          </w:tcPr>
          <w:p w:rsidR="006E2423" w:rsidRPr="006E2423" w:rsidRDefault="006E2423" w:rsidP="006E2423">
            <w:pPr>
              <w:jc w:val="center"/>
              <w:rPr>
                <w:rFonts w:ascii="Marianne" w:hAnsi="Marianne"/>
                <w:sz w:val="20"/>
                <w:szCs w:val="20"/>
              </w:rPr>
            </w:pPr>
            <w:r w:rsidRPr="006E2423">
              <w:rPr>
                <w:rFonts w:ascii="Marianne" w:hAnsi="Marianne"/>
                <w:sz w:val="20"/>
                <w:szCs w:val="20"/>
              </w:rPr>
              <w:t>10.4</w:t>
            </w:r>
          </w:p>
        </w:tc>
        <w:tc>
          <w:tcPr>
            <w:tcW w:w="9780" w:type="dxa"/>
            <w:shd w:val="clear" w:color="auto" w:fill="FFD966" w:themeFill="accent4" w:themeFillTint="99"/>
          </w:tcPr>
          <w:p w:rsidR="006E2423" w:rsidRPr="006E2423" w:rsidRDefault="006E2423" w:rsidP="00DD71D2">
            <w:pPr>
              <w:rPr>
                <w:rFonts w:ascii="Marianne" w:hAnsi="Marianne"/>
                <w:sz w:val="18"/>
                <w:szCs w:val="18"/>
              </w:rPr>
            </w:pPr>
            <w:r w:rsidRPr="006E2423">
              <w:rPr>
                <w:rFonts w:ascii="Marianne" w:hAnsi="Marianne"/>
                <w:sz w:val="18"/>
                <w:szCs w:val="18"/>
              </w:rPr>
              <w:t>Nouvelles surfaces d’espaces nourriciers</w:t>
            </w:r>
          </w:p>
        </w:tc>
      </w:tr>
    </w:tbl>
    <w:p w:rsidR="00F054B9" w:rsidRPr="004D457C" w:rsidRDefault="004D457C">
      <w:pPr>
        <w:rPr>
          <w:b/>
        </w:rPr>
      </w:pPr>
      <w:r w:rsidRPr="004D457C">
        <w:rPr>
          <w:b/>
          <w:shd w:val="clear" w:color="auto" w:fill="FFD966" w:themeFill="accent4" w:themeFillTint="99"/>
        </w:rPr>
        <w:t xml:space="preserve">Indicateurs région </w:t>
      </w:r>
      <w:proofErr w:type="spellStart"/>
      <w:r w:rsidRPr="004D457C">
        <w:rPr>
          <w:b/>
          <w:shd w:val="clear" w:color="auto" w:fill="FFD966" w:themeFill="accent4" w:themeFillTint="99"/>
        </w:rPr>
        <w:t>HdF</w:t>
      </w:r>
      <w:proofErr w:type="spellEnd"/>
      <w:r w:rsidRPr="004D457C">
        <w:rPr>
          <w:b/>
          <w:shd w:val="clear" w:color="auto" w:fill="FFD966" w:themeFill="accent4" w:themeFillTint="99"/>
        </w:rPr>
        <w:t xml:space="preserve"> suivis par le CLAT</w:t>
      </w:r>
      <w:r w:rsidRPr="004D457C">
        <w:rPr>
          <w:b/>
        </w:rPr>
        <w:t xml:space="preserve"> </w:t>
      </w:r>
      <w:bookmarkStart w:id="2" w:name="_GoBack"/>
      <w:bookmarkEnd w:id="2"/>
    </w:p>
    <w:sectPr w:rsidR="00F054B9" w:rsidRPr="004D457C" w:rsidSect="00576B68">
      <w:headerReference w:type="even" r:id="rId7"/>
      <w:headerReference w:type="default" r:id="rId8"/>
      <w:footerReference w:type="even" r:id="rId9"/>
      <w:footerReference w:type="default" r:id="rId10"/>
      <w:headerReference w:type="first" r:id="rId11"/>
      <w:footerReference w:type="first" r:id="rId12"/>
      <w:pgSz w:w="16838" w:h="23811" w:code="8"/>
      <w:pgMar w:top="851" w:right="851" w:bottom="851" w:left="851"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4B9" w:rsidRDefault="00F054B9" w:rsidP="00F054B9">
      <w:r>
        <w:separator/>
      </w:r>
    </w:p>
  </w:endnote>
  <w:endnote w:type="continuationSeparator" w:id="0">
    <w:p w:rsidR="00F054B9" w:rsidRDefault="00F054B9" w:rsidP="00F05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Mangal">
    <w:altName w:val="Liberation Mono"/>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ndale Sans UI">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Serif-Bold">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0EE" w:rsidRDefault="001710E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Marianne" w:hAnsi="Marianne"/>
        <w:sz w:val="20"/>
        <w:szCs w:val="20"/>
      </w:rPr>
      <w:id w:val="-741860442"/>
      <w:docPartObj>
        <w:docPartGallery w:val="Page Numbers (Bottom of Page)"/>
        <w:docPartUnique/>
      </w:docPartObj>
    </w:sdtPr>
    <w:sdtEndPr/>
    <w:sdtContent>
      <w:p w:rsidR="00034947" w:rsidRPr="00034947" w:rsidRDefault="00034947" w:rsidP="00034947">
        <w:pPr>
          <w:widowControl/>
          <w:autoSpaceDE w:val="0"/>
          <w:autoSpaceDN w:val="0"/>
          <w:adjustRightInd w:val="0"/>
          <w:jc w:val="right"/>
          <w:rPr>
            <w:rFonts w:ascii="Marianne" w:hAnsi="Marianne"/>
            <w:sz w:val="20"/>
            <w:szCs w:val="20"/>
          </w:rPr>
        </w:pPr>
        <w:r w:rsidRPr="00A5486F">
          <w:rPr>
            <w:rFonts w:ascii="Marianne" w:eastAsiaTheme="minorHAnsi" w:hAnsi="Marianne" w:cs="LiberationSerif-Bold"/>
            <w:bCs/>
            <w:sz w:val="20"/>
            <w:szCs w:val="20"/>
            <w:lang w:eastAsia="en-US" w:bidi="ar-SA"/>
          </w:rPr>
          <w:t>Instruction technique DGAL/SDATAA/202</w:t>
        </w:r>
        <w:r w:rsidR="001710EE">
          <w:rPr>
            <w:rFonts w:ascii="Marianne" w:eastAsiaTheme="minorHAnsi" w:hAnsi="Marianne" w:cs="LiberationSerif-Bold"/>
            <w:bCs/>
            <w:sz w:val="20"/>
            <w:szCs w:val="20"/>
            <w:lang w:eastAsia="en-US" w:bidi="ar-SA"/>
          </w:rPr>
          <w:t>5</w:t>
        </w:r>
        <w:r w:rsidRPr="00A5486F">
          <w:rPr>
            <w:rFonts w:ascii="Marianne" w:eastAsiaTheme="minorHAnsi" w:hAnsi="Marianne" w:cs="LiberationSerif-Bold"/>
            <w:bCs/>
            <w:sz w:val="20"/>
            <w:szCs w:val="20"/>
            <w:lang w:eastAsia="en-US" w:bidi="ar-SA"/>
          </w:rPr>
          <w:t>-36</w:t>
        </w:r>
        <w:r w:rsidR="003A54C0">
          <w:rPr>
            <w:rFonts w:ascii="Marianne" w:eastAsiaTheme="minorHAnsi" w:hAnsi="Marianne" w:cs="LiberationSerif-Bold"/>
            <w:bCs/>
            <w:sz w:val="20"/>
            <w:szCs w:val="20"/>
            <w:lang w:eastAsia="en-US" w:bidi="ar-SA"/>
          </w:rPr>
          <w:t>3</w:t>
        </w:r>
        <w:r w:rsidRPr="00A5486F">
          <w:rPr>
            <w:rFonts w:ascii="Marianne" w:eastAsiaTheme="minorHAnsi" w:hAnsi="Marianne" w:cs="LiberationSerif-Bold"/>
            <w:bCs/>
            <w:sz w:val="20"/>
            <w:szCs w:val="20"/>
            <w:lang w:eastAsia="en-US" w:bidi="ar-SA"/>
          </w:rPr>
          <w:t xml:space="preserve"> du </w:t>
        </w:r>
        <w:r w:rsidR="003A54C0">
          <w:rPr>
            <w:rFonts w:ascii="Marianne" w:eastAsiaTheme="minorHAnsi" w:hAnsi="Marianne" w:cs="LiberationSerif-Bold"/>
            <w:bCs/>
            <w:sz w:val="20"/>
            <w:szCs w:val="20"/>
            <w:lang w:eastAsia="en-US" w:bidi="ar-SA"/>
          </w:rPr>
          <w:t>10</w:t>
        </w:r>
        <w:r w:rsidRPr="00A5486F">
          <w:rPr>
            <w:rFonts w:ascii="Marianne" w:eastAsiaTheme="minorHAnsi" w:hAnsi="Marianne" w:cs="LiberationSerif-Bold"/>
            <w:bCs/>
            <w:sz w:val="20"/>
            <w:szCs w:val="20"/>
            <w:lang w:eastAsia="en-US" w:bidi="ar-SA"/>
          </w:rPr>
          <w:t>/0</w:t>
        </w:r>
        <w:r w:rsidR="003A54C0">
          <w:rPr>
            <w:rFonts w:ascii="Marianne" w:eastAsiaTheme="minorHAnsi" w:hAnsi="Marianne" w:cs="LiberationSerif-Bold"/>
            <w:bCs/>
            <w:sz w:val="20"/>
            <w:szCs w:val="20"/>
            <w:lang w:eastAsia="en-US" w:bidi="ar-SA"/>
          </w:rPr>
          <w:t>6</w:t>
        </w:r>
        <w:r w:rsidRPr="00A5486F">
          <w:rPr>
            <w:rFonts w:ascii="Marianne" w:eastAsiaTheme="minorHAnsi" w:hAnsi="Marianne" w:cs="LiberationSerif-Bold"/>
            <w:bCs/>
            <w:sz w:val="20"/>
            <w:szCs w:val="20"/>
            <w:lang w:eastAsia="en-US" w:bidi="ar-SA"/>
          </w:rPr>
          <w:t>/202</w:t>
        </w:r>
        <w:r w:rsidR="001710EE">
          <w:rPr>
            <w:rFonts w:ascii="Marianne" w:eastAsiaTheme="minorHAnsi" w:hAnsi="Marianne" w:cs="LiberationSerif-Bold"/>
            <w:bCs/>
            <w:sz w:val="20"/>
            <w:szCs w:val="20"/>
            <w:lang w:eastAsia="en-US" w:bidi="ar-SA"/>
          </w:rPr>
          <w:t>5</w:t>
        </w:r>
      </w:p>
    </w:sdtContent>
  </w:sdt>
  <w:p w:rsidR="00034947" w:rsidRDefault="0003494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0EE" w:rsidRDefault="001710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4B9" w:rsidRDefault="00F054B9" w:rsidP="00F054B9">
      <w:r>
        <w:separator/>
      </w:r>
    </w:p>
  </w:footnote>
  <w:footnote w:type="continuationSeparator" w:id="0">
    <w:p w:rsidR="00F054B9" w:rsidRDefault="00F054B9" w:rsidP="00F05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0EE" w:rsidRDefault="001710E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0EE" w:rsidRDefault="001710E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0EE" w:rsidRDefault="001710E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5593E"/>
    <w:multiLevelType w:val="hybridMultilevel"/>
    <w:tmpl w:val="B954825E"/>
    <w:lvl w:ilvl="0" w:tplc="BC5CB472">
      <w:start w:val="1"/>
      <w:numFmt w:val="upperRoman"/>
      <w:pStyle w:val="Titre1"/>
      <w:lvlText w:val="%1."/>
      <w:lvlJc w:val="left"/>
      <w:pPr>
        <w:ind w:left="720" w:hanging="360"/>
      </w:pPr>
      <w:rPr>
        <w:rFonts w:hint="default"/>
        <w:b/>
        <w:sz w:val="28"/>
      </w:rPr>
    </w:lvl>
    <w:lvl w:ilvl="1" w:tplc="2346B886">
      <w:start w:val="1"/>
      <w:numFmt w:val="lowerLetter"/>
      <w:lvlText w:val="%2."/>
      <w:lvlJc w:val="left"/>
      <w:pPr>
        <w:ind w:left="1440" w:hanging="360"/>
      </w:pPr>
    </w:lvl>
    <w:lvl w:ilvl="2" w:tplc="723CF174">
      <w:start w:val="1"/>
      <w:numFmt w:val="lowerRoman"/>
      <w:lvlText w:val="%3."/>
      <w:lvlJc w:val="right"/>
      <w:pPr>
        <w:ind w:left="2160" w:hanging="180"/>
      </w:pPr>
    </w:lvl>
    <w:lvl w:ilvl="3" w:tplc="8DA21F06">
      <w:start w:val="1"/>
      <w:numFmt w:val="decimal"/>
      <w:lvlText w:val="%4."/>
      <w:lvlJc w:val="left"/>
      <w:pPr>
        <w:ind w:left="2880" w:hanging="360"/>
      </w:pPr>
    </w:lvl>
    <w:lvl w:ilvl="4" w:tplc="7278C398">
      <w:start w:val="1"/>
      <w:numFmt w:val="lowerLetter"/>
      <w:lvlText w:val="%5."/>
      <w:lvlJc w:val="left"/>
      <w:pPr>
        <w:ind w:left="3600" w:hanging="360"/>
      </w:pPr>
    </w:lvl>
    <w:lvl w:ilvl="5" w:tplc="4AE6F266">
      <w:start w:val="1"/>
      <w:numFmt w:val="lowerRoman"/>
      <w:lvlText w:val="%6."/>
      <w:lvlJc w:val="right"/>
      <w:pPr>
        <w:ind w:left="4320" w:hanging="180"/>
      </w:pPr>
    </w:lvl>
    <w:lvl w:ilvl="6" w:tplc="F7D0804E">
      <w:start w:val="1"/>
      <w:numFmt w:val="decimal"/>
      <w:lvlText w:val="%7."/>
      <w:lvlJc w:val="left"/>
      <w:pPr>
        <w:ind w:left="5040" w:hanging="360"/>
      </w:pPr>
    </w:lvl>
    <w:lvl w:ilvl="7" w:tplc="B8AACE5E">
      <w:start w:val="1"/>
      <w:numFmt w:val="lowerLetter"/>
      <w:lvlText w:val="%8."/>
      <w:lvlJc w:val="left"/>
      <w:pPr>
        <w:ind w:left="5760" w:hanging="360"/>
      </w:pPr>
    </w:lvl>
    <w:lvl w:ilvl="8" w:tplc="694A9ACC">
      <w:start w:val="1"/>
      <w:numFmt w:val="lowerRoman"/>
      <w:lvlText w:val="%9."/>
      <w:lvlJc w:val="right"/>
      <w:pPr>
        <w:ind w:left="6480" w:hanging="180"/>
      </w:pPr>
    </w:lvl>
  </w:abstractNum>
  <w:abstractNum w:abstractNumId="1" w15:restartNumberingAfterBreak="0">
    <w:nsid w:val="2D9E50E8"/>
    <w:multiLevelType w:val="multilevel"/>
    <w:tmpl w:val="0F5E044E"/>
    <w:lvl w:ilvl="0">
      <w:start w:val="1"/>
      <w:numFmt w:val="bullet"/>
      <w:lvlText w:val=""/>
      <w:lvlJc w:val="left"/>
      <w:pPr>
        <w:ind w:left="720" w:hanging="360"/>
      </w:pPr>
      <w:rPr>
        <w:rFonts w:ascii="Symbol" w:hAnsi="Symbol" w:hint="default"/>
        <w:b/>
        <w:i w:val="0"/>
        <w:color w:val="auto"/>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6AC4131"/>
    <w:multiLevelType w:val="multilevel"/>
    <w:tmpl w:val="4D88DF9E"/>
    <w:lvl w:ilvl="0">
      <w:start w:val="1"/>
      <w:numFmt w:val="bullet"/>
      <w:lvlText w:val="-"/>
      <w:lvlJc w:val="left"/>
      <w:pPr>
        <w:ind w:left="720" w:hanging="360"/>
      </w:pPr>
      <w:rPr>
        <w:rFonts w:ascii="Marianne" w:hAnsi="Marianne" w:cs="Manga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79FE5F7F"/>
    <w:multiLevelType w:val="hybridMultilevel"/>
    <w:tmpl w:val="A51218AC"/>
    <w:lvl w:ilvl="0" w:tplc="B7F48B02">
      <w:start w:val="1"/>
      <w:numFmt w:val="bullet"/>
      <w:lvlText w:val=""/>
      <w:lvlJc w:val="left"/>
      <w:pPr>
        <w:ind w:left="720" w:hanging="360"/>
      </w:pPr>
      <w:rPr>
        <w:rFonts w:ascii="Symbol" w:hAnsi="Symbol" w:hint="default"/>
        <w:b/>
        <w:i w:val="0"/>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4B9"/>
    <w:rsid w:val="00034947"/>
    <w:rsid w:val="00141C2D"/>
    <w:rsid w:val="001710EE"/>
    <w:rsid w:val="002E6FB6"/>
    <w:rsid w:val="003A54C0"/>
    <w:rsid w:val="004D457C"/>
    <w:rsid w:val="00576B68"/>
    <w:rsid w:val="00682539"/>
    <w:rsid w:val="006C4D50"/>
    <w:rsid w:val="006E2423"/>
    <w:rsid w:val="00886386"/>
    <w:rsid w:val="00EB0E81"/>
    <w:rsid w:val="00F054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4CD75"/>
  <w15:chartTrackingRefBased/>
  <w15:docId w15:val="{C2A191B1-CE23-475F-80C1-6765C6BB5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4B9"/>
    <w:pPr>
      <w:widowControl w:val="0"/>
      <w:spacing w:after="0" w:line="240" w:lineRule="auto"/>
    </w:pPr>
    <w:rPr>
      <w:rFonts w:ascii="Times New Roman" w:eastAsia="Andale Sans UI" w:hAnsi="Times New Roman" w:cs="Tahoma"/>
      <w:sz w:val="24"/>
      <w:szCs w:val="24"/>
      <w:lang w:eastAsia="ja-JP" w:bidi="fa-IR"/>
    </w:rPr>
  </w:style>
  <w:style w:type="paragraph" w:styleId="Titre1">
    <w:name w:val="heading 1"/>
    <w:basedOn w:val="Paragraphedeliste"/>
    <w:next w:val="Normal"/>
    <w:link w:val="Titre1Car"/>
    <w:uiPriority w:val="9"/>
    <w:qFormat/>
    <w:rsid w:val="00F054B9"/>
    <w:pPr>
      <w:numPr>
        <w:numId w:val="1"/>
      </w:numPr>
      <w:spacing w:after="120" w:line="276" w:lineRule="auto"/>
      <w:jc w:val="both"/>
      <w:outlineLvl w:val="0"/>
    </w:pPr>
    <w:rPr>
      <w:rFonts w:ascii="Marianne" w:eastAsia="SimSun" w:hAnsi="Marianne"/>
      <w:b/>
      <w:sz w:val="28"/>
      <w:szCs w:val="28"/>
      <w:lang w:eastAsia="zh-CN" w:bidi="hi-IN"/>
    </w:rPr>
  </w:style>
  <w:style w:type="paragraph" w:styleId="Titre3">
    <w:name w:val="heading 3"/>
    <w:basedOn w:val="Normal"/>
    <w:next w:val="Normal"/>
    <w:link w:val="Titre3Car"/>
    <w:uiPriority w:val="9"/>
    <w:semiHidden/>
    <w:unhideWhenUsed/>
    <w:qFormat/>
    <w:rsid w:val="006E2423"/>
    <w:pPr>
      <w:keepNext/>
      <w:keepLines/>
      <w:spacing w:before="40"/>
      <w:outlineLvl w:val="2"/>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qFormat/>
    <w:rsid w:val="00F054B9"/>
    <w:rPr>
      <w:position w:val="0"/>
      <w:vertAlign w:val="superscript"/>
    </w:rPr>
  </w:style>
  <w:style w:type="paragraph" w:styleId="Notedebasdepage">
    <w:name w:val="footnote text"/>
    <w:basedOn w:val="Normal"/>
    <w:link w:val="NotedebasdepageCar"/>
    <w:uiPriority w:val="99"/>
    <w:unhideWhenUsed/>
    <w:qFormat/>
    <w:rsid w:val="00F054B9"/>
    <w:pPr>
      <w:widowControl/>
    </w:pPr>
    <w:rPr>
      <w:rFonts w:asciiTheme="minorHAnsi" w:eastAsiaTheme="minorEastAsia" w:hAnsiTheme="minorHAnsi" w:cstheme="minorBidi"/>
      <w:sz w:val="20"/>
      <w:szCs w:val="20"/>
      <w:lang w:eastAsia="en-US" w:bidi="ar-SA"/>
    </w:rPr>
  </w:style>
  <w:style w:type="character" w:customStyle="1" w:styleId="NotedebasdepageCar">
    <w:name w:val="Note de bas de page Car"/>
    <w:basedOn w:val="Policepardfaut"/>
    <w:link w:val="Notedebasdepage"/>
    <w:uiPriority w:val="99"/>
    <w:qFormat/>
    <w:rsid w:val="00F054B9"/>
    <w:rPr>
      <w:rFonts w:eastAsiaTheme="minorEastAsia"/>
      <w:sz w:val="20"/>
      <w:szCs w:val="20"/>
    </w:rPr>
  </w:style>
  <w:style w:type="character" w:customStyle="1" w:styleId="Titre1Car">
    <w:name w:val="Titre 1 Car"/>
    <w:basedOn w:val="Policepardfaut"/>
    <w:link w:val="Titre1"/>
    <w:uiPriority w:val="9"/>
    <w:rsid w:val="00F054B9"/>
    <w:rPr>
      <w:rFonts w:ascii="Marianne" w:eastAsia="SimSun" w:hAnsi="Marianne" w:cs="Tahoma"/>
      <w:b/>
      <w:sz w:val="28"/>
      <w:szCs w:val="28"/>
      <w:lang w:eastAsia="zh-CN" w:bidi="hi-IN"/>
    </w:rPr>
  </w:style>
  <w:style w:type="paragraph" w:styleId="Paragraphedeliste">
    <w:name w:val="List Paragraph"/>
    <w:basedOn w:val="Normal"/>
    <w:uiPriority w:val="34"/>
    <w:qFormat/>
    <w:rsid w:val="00F054B9"/>
    <w:pPr>
      <w:ind w:left="720"/>
      <w:contextualSpacing/>
    </w:pPr>
  </w:style>
  <w:style w:type="paragraph" w:styleId="En-tte">
    <w:name w:val="header"/>
    <w:basedOn w:val="Normal"/>
    <w:link w:val="En-tteCar"/>
    <w:uiPriority w:val="99"/>
    <w:unhideWhenUsed/>
    <w:rsid w:val="00034947"/>
    <w:pPr>
      <w:tabs>
        <w:tab w:val="center" w:pos="4536"/>
        <w:tab w:val="right" w:pos="9072"/>
      </w:tabs>
    </w:pPr>
  </w:style>
  <w:style w:type="character" w:customStyle="1" w:styleId="En-tteCar">
    <w:name w:val="En-tête Car"/>
    <w:basedOn w:val="Policepardfaut"/>
    <w:link w:val="En-tte"/>
    <w:uiPriority w:val="99"/>
    <w:rsid w:val="00034947"/>
    <w:rPr>
      <w:rFonts w:ascii="Times New Roman" w:eastAsia="Andale Sans UI" w:hAnsi="Times New Roman" w:cs="Tahoma"/>
      <w:sz w:val="24"/>
      <w:szCs w:val="24"/>
      <w:lang w:eastAsia="ja-JP" w:bidi="fa-IR"/>
    </w:rPr>
  </w:style>
  <w:style w:type="paragraph" w:styleId="Pieddepage">
    <w:name w:val="footer"/>
    <w:basedOn w:val="Normal"/>
    <w:link w:val="PieddepageCar"/>
    <w:uiPriority w:val="99"/>
    <w:unhideWhenUsed/>
    <w:rsid w:val="00034947"/>
    <w:pPr>
      <w:tabs>
        <w:tab w:val="center" w:pos="4536"/>
        <w:tab w:val="right" w:pos="9072"/>
      </w:tabs>
    </w:pPr>
  </w:style>
  <w:style w:type="character" w:customStyle="1" w:styleId="PieddepageCar">
    <w:name w:val="Pied de page Car"/>
    <w:basedOn w:val="Policepardfaut"/>
    <w:link w:val="Pieddepage"/>
    <w:uiPriority w:val="99"/>
    <w:rsid w:val="00034947"/>
    <w:rPr>
      <w:rFonts w:ascii="Times New Roman" w:eastAsia="Andale Sans UI" w:hAnsi="Times New Roman" w:cs="Tahoma"/>
      <w:sz w:val="24"/>
      <w:szCs w:val="24"/>
      <w:lang w:eastAsia="ja-JP" w:bidi="fa-IR"/>
    </w:rPr>
  </w:style>
  <w:style w:type="paragraph" w:styleId="Textedebulles">
    <w:name w:val="Balloon Text"/>
    <w:basedOn w:val="Normal"/>
    <w:link w:val="TextedebullesCar"/>
    <w:uiPriority w:val="99"/>
    <w:semiHidden/>
    <w:unhideWhenUsed/>
    <w:rsid w:val="00576B68"/>
    <w:rPr>
      <w:rFonts w:ascii="Segoe UI" w:hAnsi="Segoe UI" w:cs="Segoe UI"/>
      <w:sz w:val="18"/>
      <w:szCs w:val="18"/>
    </w:rPr>
  </w:style>
  <w:style w:type="character" w:customStyle="1" w:styleId="TextedebullesCar">
    <w:name w:val="Texte de bulles Car"/>
    <w:basedOn w:val="Policepardfaut"/>
    <w:link w:val="Textedebulles"/>
    <w:uiPriority w:val="99"/>
    <w:semiHidden/>
    <w:rsid w:val="00576B68"/>
    <w:rPr>
      <w:rFonts w:ascii="Segoe UI" w:eastAsia="Andale Sans UI" w:hAnsi="Segoe UI" w:cs="Segoe UI"/>
      <w:sz w:val="18"/>
      <w:szCs w:val="18"/>
      <w:lang w:eastAsia="ja-JP" w:bidi="fa-IR"/>
    </w:rPr>
  </w:style>
  <w:style w:type="character" w:customStyle="1" w:styleId="Titre3Car">
    <w:name w:val="Titre 3 Car"/>
    <w:basedOn w:val="Policepardfaut"/>
    <w:link w:val="Titre3"/>
    <w:uiPriority w:val="9"/>
    <w:semiHidden/>
    <w:rsid w:val="006E2423"/>
    <w:rPr>
      <w:rFonts w:asciiTheme="majorHAnsi" w:eastAsiaTheme="majorEastAsia" w:hAnsiTheme="majorHAnsi" w:cstheme="majorBidi"/>
      <w:color w:val="1F4D78" w:themeColor="accent1" w:themeShade="7F"/>
      <w:sz w:val="24"/>
      <w:szCs w:val="24"/>
      <w:lang w:eastAsia="ja-JP" w:bidi="fa-IR"/>
    </w:rPr>
  </w:style>
  <w:style w:type="table" w:styleId="Grilledutableau">
    <w:name w:val="Table Grid"/>
    <w:basedOn w:val="TableauNormal"/>
    <w:uiPriority w:val="59"/>
    <w:rsid w:val="006E2423"/>
    <w:pPr>
      <w:spacing w:after="0" w:line="240" w:lineRule="auto"/>
    </w:pPr>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1065</Words>
  <Characters>5863</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Agnès PIGNAULT</dc:creator>
  <cp:keywords/>
  <dc:description/>
  <cp:lastModifiedBy>Agnès PIGNAULT</cp:lastModifiedBy>
  <cp:revision>5</cp:revision>
  <cp:lastPrinted>2024-06-05T13:19:00Z</cp:lastPrinted>
  <dcterms:created xsi:type="dcterms:W3CDTF">2025-07-11T10:33:00Z</dcterms:created>
  <dcterms:modified xsi:type="dcterms:W3CDTF">2025-07-15T14:40:00Z</dcterms:modified>
</cp:coreProperties>
</file>