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15"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02"/>
        <w:gridCol w:w="139"/>
        <w:gridCol w:w="4283"/>
        <w:gridCol w:w="537"/>
        <w:gridCol w:w="3885"/>
        <w:gridCol w:w="310"/>
        <w:gridCol w:w="5329"/>
        <w:gridCol w:w="30"/>
      </w:tblGrid>
      <w:tr w:rsidR="00463C5C" w:rsidTr="00327ED6">
        <w:tc>
          <w:tcPr>
            <w:tcW w:w="1702" w:type="dxa"/>
            <w:tcBorders>
              <w:top w:val="single" w:sz="18" w:space="0" w:color="000000"/>
              <w:left w:val="single" w:sz="18" w:space="0" w:color="000000"/>
              <w:bottom w:val="single" w:sz="18" w:space="0" w:color="000000"/>
            </w:tcBorders>
            <w:shd w:val="clear" w:color="auto" w:fill="BDD6EE" w:themeFill="accent1" w:themeFillTint="66"/>
            <w:tcMar>
              <w:top w:w="55" w:type="dxa"/>
              <w:left w:w="55" w:type="dxa"/>
              <w:bottom w:w="55" w:type="dxa"/>
              <w:right w:w="55" w:type="dxa"/>
            </w:tcMar>
          </w:tcPr>
          <w:p w:rsidR="00DC3396" w:rsidRDefault="00DC3396" w:rsidP="00DC3396">
            <w:pPr>
              <w:suppressLineNumbers/>
              <w:jc w:val="center"/>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PREREQUIS</w:t>
            </w:r>
          </w:p>
        </w:tc>
        <w:tc>
          <w:tcPr>
            <w:tcW w:w="4422" w:type="dxa"/>
            <w:gridSpan w:val="2"/>
            <w:tcBorders>
              <w:top w:val="single" w:sz="18" w:space="0" w:color="000000"/>
              <w:bottom w:val="single" w:sz="18" w:space="0" w:color="000000"/>
            </w:tcBorders>
            <w:shd w:val="clear" w:color="auto" w:fill="BDD6EE" w:themeFill="accent1" w:themeFillTint="66"/>
            <w:tcMar>
              <w:top w:w="55" w:type="dxa"/>
              <w:left w:w="55" w:type="dxa"/>
              <w:bottom w:w="55" w:type="dxa"/>
              <w:right w:w="55" w:type="dxa"/>
            </w:tcMar>
          </w:tcPr>
          <w:p w:rsidR="00DC3396" w:rsidRDefault="00DC3396" w:rsidP="00DC3396">
            <w:pPr>
              <w:tabs>
                <w:tab w:val="left" w:pos="-1041"/>
                <w:tab w:val="left" w:pos="-380"/>
              </w:tabs>
              <w:spacing w:line="276" w:lineRule="auto"/>
              <w:jc w:val="center"/>
              <w:rPr>
                <w:rFonts w:ascii="Marianne" w:eastAsia="SimSun" w:hAnsi="Marianne" w:cs="Mangal"/>
                <w:b/>
                <w:color w:val="000000"/>
                <w:sz w:val="22"/>
                <w:szCs w:val="22"/>
                <w:lang w:eastAsia="zh-CN" w:bidi="hi-IN"/>
              </w:rPr>
            </w:pPr>
            <w:r>
              <w:rPr>
                <w:rFonts w:ascii="Marianne" w:eastAsia="SimSun" w:hAnsi="Marianne" w:cs="Mangal"/>
                <w:b/>
                <w:color w:val="000000"/>
                <w:sz w:val="22"/>
                <w:szCs w:val="22"/>
                <w:lang w:eastAsia="zh-CN" w:bidi="hi-IN"/>
              </w:rPr>
              <w:t>Détail du prérequis</w:t>
            </w:r>
          </w:p>
        </w:tc>
        <w:tc>
          <w:tcPr>
            <w:tcW w:w="4422" w:type="dxa"/>
            <w:gridSpan w:val="2"/>
            <w:tcBorders>
              <w:top w:val="single" w:sz="18" w:space="0" w:color="000000"/>
              <w:bottom w:val="single" w:sz="18" w:space="0" w:color="000000"/>
            </w:tcBorders>
            <w:shd w:val="clear" w:color="auto" w:fill="BDD6EE" w:themeFill="accent1" w:themeFillTint="66"/>
          </w:tcPr>
          <w:p w:rsidR="00DC3396" w:rsidRDefault="00DC3396" w:rsidP="00DC3396">
            <w:pPr>
              <w:tabs>
                <w:tab w:val="left" w:pos="-1041"/>
                <w:tab w:val="left" w:pos="-380"/>
              </w:tabs>
              <w:spacing w:line="276" w:lineRule="auto"/>
              <w:jc w:val="center"/>
              <w:rPr>
                <w:rFonts w:ascii="Marianne" w:eastAsia="SimSun" w:hAnsi="Marianne" w:cs="Mangal"/>
                <w:b/>
                <w:color w:val="000000"/>
                <w:sz w:val="22"/>
                <w:szCs w:val="22"/>
                <w:lang w:eastAsia="zh-CN" w:bidi="hi-IN"/>
              </w:rPr>
            </w:pPr>
            <w:r>
              <w:rPr>
                <w:rFonts w:ascii="Marianne" w:eastAsia="SimSun" w:hAnsi="Marianne" w:cs="Mangal"/>
                <w:b/>
                <w:color w:val="000000"/>
                <w:sz w:val="22"/>
                <w:szCs w:val="22"/>
                <w:lang w:eastAsia="zh-CN" w:bidi="hi-IN"/>
              </w:rPr>
              <w:t>Reconnaissance de Niveau 1</w:t>
            </w:r>
          </w:p>
        </w:tc>
        <w:tc>
          <w:tcPr>
            <w:tcW w:w="5669" w:type="dxa"/>
            <w:gridSpan w:val="3"/>
            <w:tcBorders>
              <w:top w:val="single" w:sz="18" w:space="0" w:color="000000"/>
              <w:bottom w:val="single" w:sz="18" w:space="0" w:color="000000"/>
              <w:right w:val="single" w:sz="18" w:space="0" w:color="000000"/>
            </w:tcBorders>
            <w:shd w:val="clear" w:color="auto" w:fill="BDD6EE" w:themeFill="accent1" w:themeFillTint="66"/>
          </w:tcPr>
          <w:p w:rsidR="00DC3396" w:rsidRDefault="00DC3396" w:rsidP="00DC3396">
            <w:pPr>
              <w:tabs>
                <w:tab w:val="left" w:pos="-1041"/>
                <w:tab w:val="left" w:pos="-380"/>
              </w:tabs>
              <w:spacing w:line="276" w:lineRule="auto"/>
              <w:jc w:val="center"/>
              <w:rPr>
                <w:rFonts w:ascii="Marianne" w:eastAsia="SimSun" w:hAnsi="Marianne" w:cs="Mangal"/>
                <w:b/>
                <w:color w:val="000000"/>
                <w:sz w:val="22"/>
                <w:szCs w:val="22"/>
                <w:lang w:eastAsia="zh-CN" w:bidi="hi-IN"/>
              </w:rPr>
            </w:pPr>
            <w:r>
              <w:rPr>
                <w:rFonts w:ascii="Marianne" w:eastAsia="SimSun" w:hAnsi="Marianne" w:cs="Mangal"/>
                <w:b/>
                <w:color w:val="000000"/>
                <w:sz w:val="22"/>
                <w:szCs w:val="22"/>
                <w:lang w:eastAsia="zh-CN" w:bidi="hi-IN"/>
              </w:rPr>
              <w:t>Reconnaissance de Niveau 2</w:t>
            </w:r>
          </w:p>
        </w:tc>
      </w:tr>
      <w:tr w:rsidR="00DC3396" w:rsidTr="00327ED6">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rPr>
                <w:rFonts w:ascii="Marianne" w:eastAsia="SimSun" w:hAnsi="Marianne" w:cs="Mangal"/>
                <w:sz w:val="22"/>
                <w:szCs w:val="22"/>
                <w:lang w:eastAsia="zh-CN" w:bidi="hi-IN"/>
              </w:rPr>
            </w:pPr>
            <w:r>
              <w:rPr>
                <w:rFonts w:ascii="Marianne" w:eastAsia="SimSun" w:hAnsi="Marianne" w:cs="Mangal"/>
                <w:b/>
                <w:bCs/>
                <w:color w:val="000000"/>
                <w:sz w:val="22"/>
                <w:szCs w:val="22"/>
                <w:lang w:eastAsia="zh-CN" w:bidi="hi-IN"/>
              </w:rPr>
              <w:t>1 - Portage du projet</w:t>
            </w:r>
          </w:p>
        </w:tc>
        <w:tc>
          <w:tcPr>
            <w:tcW w:w="4422" w:type="dxa"/>
            <w:gridSpan w:val="2"/>
            <w:tcBorders>
              <w:top w:val="single" w:sz="18" w:space="0" w:color="000000"/>
            </w:tcBorders>
            <w:tcMar>
              <w:top w:w="55" w:type="dxa"/>
              <w:left w:w="55" w:type="dxa"/>
              <w:bottom w:w="55" w:type="dxa"/>
              <w:right w:w="55" w:type="dxa"/>
            </w:tcMar>
          </w:tcPr>
          <w:p w:rsidR="00DC3396" w:rsidRPr="00DC3396" w:rsidRDefault="00DC3396" w:rsidP="00DC3396">
            <w:pPr>
              <w:tabs>
                <w:tab w:val="left" w:pos="-1041"/>
                <w:tab w:val="left" w:pos="-380"/>
              </w:tabs>
              <w:spacing w:line="276" w:lineRule="auto"/>
              <w:ind w:left="80"/>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Identification du ou des porteur(s) et des partenaires impliqués dans son pilotage, dont au moins une collectivité locale</w:t>
            </w:r>
          </w:p>
        </w:tc>
        <w:tc>
          <w:tcPr>
            <w:tcW w:w="4422" w:type="dxa"/>
            <w:gridSpan w:val="2"/>
            <w:tcBorders>
              <w:top w:val="single" w:sz="18" w:space="0" w:color="000000"/>
            </w:tcBorders>
          </w:tcPr>
          <w:p w:rsidR="00DC3396" w:rsidRPr="00DC3396" w:rsidRDefault="00DC3396" w:rsidP="00DC3396">
            <w:pPr>
              <w:tabs>
                <w:tab w:val="left" w:pos="-1041"/>
                <w:tab w:val="left" w:pos="-380"/>
              </w:tabs>
              <w:spacing w:line="276" w:lineRule="auto"/>
              <w:ind w:left="139" w:right="138"/>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Présence d’au moins un(e) élu(e) référent(e)</w:t>
            </w:r>
          </w:p>
        </w:tc>
        <w:tc>
          <w:tcPr>
            <w:tcW w:w="5669" w:type="dxa"/>
            <w:gridSpan w:val="3"/>
            <w:tcBorders>
              <w:top w:val="single" w:sz="18" w:space="0" w:color="000000"/>
              <w:right w:val="single" w:sz="18" w:space="0" w:color="000000"/>
            </w:tcBorders>
          </w:tcPr>
          <w:p w:rsidR="00DC3396" w:rsidRPr="00DC3396" w:rsidRDefault="00DC3396" w:rsidP="00DC3396">
            <w:pPr>
              <w:tabs>
                <w:tab w:val="left" w:pos="-1041"/>
                <w:tab w:val="left" w:pos="-380"/>
              </w:tabs>
              <w:spacing w:line="276" w:lineRule="auto"/>
              <w:ind w:left="139" w:right="138"/>
              <w:rPr>
                <w:rFonts w:ascii="Marianne" w:eastAsia="SimSun" w:hAnsi="Marianne" w:cs="Mangal"/>
                <w:i/>
                <w:color w:val="000000"/>
                <w:sz w:val="20"/>
                <w:szCs w:val="20"/>
                <w:lang w:eastAsia="zh-CN" w:bidi="hi-IN"/>
              </w:rPr>
            </w:pPr>
            <w:r w:rsidRPr="00DC3396">
              <w:rPr>
                <w:rFonts w:ascii="Marianne" w:eastAsia="SimSun" w:hAnsi="Marianne" w:cs="Mangal"/>
                <w:i/>
                <w:color w:val="000000"/>
                <w:sz w:val="20"/>
                <w:szCs w:val="20"/>
                <w:lang w:eastAsia="zh-CN" w:bidi="hi-IN"/>
              </w:rPr>
              <w:t>Idem N1</w:t>
            </w:r>
          </w:p>
        </w:tc>
      </w:tr>
      <w:tr w:rsidR="00DC3396" w:rsidTr="00327ED6">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rPr>
                <w:rFonts w:ascii="Marianne" w:eastAsia="SimSun" w:hAnsi="Marianne" w:cs="Mangal"/>
                <w:b/>
                <w:bCs/>
                <w:color w:val="000000"/>
                <w:sz w:val="22"/>
                <w:szCs w:val="22"/>
                <w:lang w:eastAsia="zh-CN" w:bidi="hi-IN"/>
              </w:rPr>
            </w:pPr>
          </w:p>
        </w:tc>
        <w:tc>
          <w:tcPr>
            <w:tcW w:w="4422" w:type="dxa"/>
            <w:gridSpan w:val="2"/>
            <w:tcBorders>
              <w:bottom w:val="single" w:sz="18" w:space="0" w:color="000000"/>
            </w:tcBorders>
            <w:tcMar>
              <w:top w:w="55" w:type="dxa"/>
              <w:left w:w="55" w:type="dxa"/>
              <w:bottom w:w="55" w:type="dxa"/>
              <w:right w:w="55" w:type="dxa"/>
            </w:tcMar>
          </w:tcPr>
          <w:p w:rsidR="00DC3396" w:rsidRPr="00DC3396" w:rsidRDefault="00DC3396" w:rsidP="00DC3396">
            <w:pPr>
              <w:tabs>
                <w:tab w:val="left" w:pos="-1041"/>
                <w:tab w:val="left" w:pos="-380"/>
              </w:tabs>
              <w:spacing w:line="276" w:lineRule="auto"/>
              <w:ind w:left="80"/>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Pertinence et légitimité du porteur de projet : capacité à intégrer différents acteurs du territoire et différents enjeux.</w:t>
            </w:r>
          </w:p>
          <w:p w:rsidR="00DC3396" w:rsidRPr="00DC3396" w:rsidRDefault="00DC3396" w:rsidP="00DC3396">
            <w:pPr>
              <w:tabs>
                <w:tab w:val="left" w:pos="-1041"/>
                <w:tab w:val="left" w:pos="-380"/>
              </w:tabs>
              <w:spacing w:line="276" w:lineRule="auto"/>
              <w:ind w:left="80"/>
              <w:rPr>
                <w:rFonts w:ascii="Marianne" w:eastAsia="SimSun" w:hAnsi="Marianne" w:cs="Mangal"/>
                <w:i/>
                <w:color w:val="000000"/>
                <w:sz w:val="20"/>
                <w:szCs w:val="20"/>
                <w:lang w:eastAsia="zh-CN" w:bidi="hi-IN"/>
              </w:rPr>
            </w:pPr>
            <w:r w:rsidRPr="00DC3396">
              <w:rPr>
                <w:rFonts w:ascii="Marianne" w:eastAsia="SimSun" w:hAnsi="Marianne" w:cs="Mangal"/>
                <w:i/>
                <w:color w:val="000000"/>
                <w:sz w:val="20"/>
                <w:szCs w:val="20"/>
                <w:lang w:eastAsia="zh-CN" w:bidi="hi-IN"/>
              </w:rPr>
              <w:t xml:space="preserve">Attention : une même structure ne peut porter (ou </w:t>
            </w:r>
            <w:proofErr w:type="spellStart"/>
            <w:r w:rsidRPr="00DC3396">
              <w:rPr>
                <w:rFonts w:ascii="Marianne" w:eastAsia="SimSun" w:hAnsi="Marianne" w:cs="Mangal"/>
                <w:i/>
                <w:color w:val="000000"/>
                <w:sz w:val="20"/>
                <w:szCs w:val="20"/>
                <w:lang w:eastAsia="zh-CN" w:bidi="hi-IN"/>
              </w:rPr>
              <w:t>co-porter</w:t>
            </w:r>
            <w:proofErr w:type="spellEnd"/>
            <w:r w:rsidRPr="00DC3396">
              <w:rPr>
                <w:rFonts w:ascii="Marianne" w:eastAsia="SimSun" w:hAnsi="Marianne" w:cs="Mangal"/>
                <w:i/>
                <w:color w:val="000000"/>
                <w:sz w:val="20"/>
                <w:szCs w:val="20"/>
                <w:lang w:eastAsia="zh-CN" w:bidi="hi-IN"/>
              </w:rPr>
              <w:t>) qu’un seul PAT</w:t>
            </w:r>
          </w:p>
        </w:tc>
        <w:tc>
          <w:tcPr>
            <w:tcW w:w="4422" w:type="dxa"/>
            <w:gridSpan w:val="2"/>
            <w:tcBorders>
              <w:bottom w:val="single" w:sz="18" w:space="0" w:color="000000"/>
            </w:tcBorders>
          </w:tcPr>
          <w:p w:rsidR="00DC3396" w:rsidRPr="00DC3396" w:rsidRDefault="00DC3396" w:rsidP="00DC3396">
            <w:pPr>
              <w:tabs>
                <w:tab w:val="left" w:pos="-1041"/>
                <w:tab w:val="left" w:pos="-380"/>
              </w:tabs>
              <w:spacing w:line="276" w:lineRule="auto"/>
              <w:ind w:left="139" w:right="138"/>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Analyse interne des services mobilisables sur les questions alimentaires au sein de la structure porteuse</w:t>
            </w:r>
          </w:p>
        </w:tc>
        <w:tc>
          <w:tcPr>
            <w:tcW w:w="5669" w:type="dxa"/>
            <w:gridSpan w:val="3"/>
            <w:tcBorders>
              <w:bottom w:val="single" w:sz="18" w:space="0" w:color="000000"/>
              <w:right w:val="single" w:sz="18" w:space="0" w:color="000000"/>
            </w:tcBorders>
          </w:tcPr>
          <w:p w:rsidR="00DC3396" w:rsidRPr="00DC3396" w:rsidRDefault="004C1286" w:rsidP="00DC3396">
            <w:pPr>
              <w:tabs>
                <w:tab w:val="left" w:pos="-1041"/>
                <w:tab w:val="left" w:pos="-380"/>
              </w:tabs>
              <w:spacing w:line="276" w:lineRule="auto"/>
              <w:ind w:left="139" w:right="138"/>
              <w:rPr>
                <w:rFonts w:ascii="Marianne" w:eastAsia="SimSun" w:hAnsi="Marianne" w:cs="Mangal"/>
                <w:color w:val="000000"/>
                <w:sz w:val="20"/>
                <w:szCs w:val="20"/>
                <w:lang w:eastAsia="zh-CN" w:bidi="hi-IN"/>
              </w:rPr>
            </w:pPr>
            <w:r w:rsidRPr="004C1286">
              <w:rPr>
                <w:rFonts w:ascii="Marianne" w:eastAsia="SimSun" w:hAnsi="Marianne" w:cs="Mangal"/>
                <w:color w:val="000000"/>
                <w:sz w:val="20"/>
                <w:szCs w:val="20"/>
                <w:lang w:eastAsia="zh-CN" w:bidi="hi-IN"/>
              </w:rPr>
              <w:t xml:space="preserve">Justification de la mobilisation </w:t>
            </w:r>
            <w:r w:rsidR="00DC3396" w:rsidRPr="00DC3396">
              <w:rPr>
                <w:rFonts w:ascii="Marianne" w:eastAsia="SimSun" w:hAnsi="Marianne" w:cs="Mangal"/>
                <w:color w:val="000000"/>
                <w:sz w:val="20"/>
                <w:szCs w:val="20"/>
                <w:lang w:eastAsia="zh-CN" w:bidi="hi-IN"/>
              </w:rPr>
              <w:t>de ces différents services en lien avec le plan d’action (</w:t>
            </w:r>
            <w:proofErr w:type="spellStart"/>
            <w:r w:rsidR="00DC3396" w:rsidRPr="00DC3396">
              <w:rPr>
                <w:rFonts w:ascii="Marianne" w:eastAsia="SimSun" w:hAnsi="Marianne" w:cs="Mangal"/>
                <w:i/>
                <w:color w:val="000000"/>
                <w:sz w:val="20"/>
                <w:szCs w:val="20"/>
                <w:lang w:eastAsia="zh-CN" w:bidi="hi-IN"/>
              </w:rPr>
              <w:t>c.f</w:t>
            </w:r>
            <w:proofErr w:type="spellEnd"/>
            <w:r w:rsidR="00DC3396" w:rsidRPr="00DC3396">
              <w:rPr>
                <w:rFonts w:ascii="Marianne" w:eastAsia="SimSun" w:hAnsi="Marianne" w:cs="Mangal"/>
                <w:i/>
                <w:color w:val="000000"/>
                <w:sz w:val="20"/>
                <w:szCs w:val="20"/>
                <w:lang w:eastAsia="zh-CN" w:bidi="hi-IN"/>
              </w:rPr>
              <w:t>.</w:t>
            </w:r>
            <w:r w:rsidR="00DC3396" w:rsidRPr="00DC3396">
              <w:rPr>
                <w:rFonts w:ascii="Marianne" w:eastAsia="SimSun" w:hAnsi="Marianne" w:cs="Mangal"/>
                <w:color w:val="000000"/>
                <w:sz w:val="20"/>
                <w:szCs w:val="20"/>
                <w:lang w:eastAsia="zh-CN" w:bidi="hi-IN"/>
              </w:rPr>
              <w:t xml:space="preserve"> critère 2)</w:t>
            </w:r>
          </w:p>
        </w:tc>
      </w:tr>
      <w:tr w:rsidR="00DC3396" w:rsidTr="00327ED6">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2 - Démarche collective et concertée, avec engagement des acteurs du territoire et/ou partenaires</w:t>
            </w:r>
          </w:p>
        </w:tc>
        <w:tc>
          <w:tcPr>
            <w:tcW w:w="4422" w:type="dxa"/>
            <w:gridSpan w:val="2"/>
            <w:tcBorders>
              <w:top w:val="single" w:sz="18" w:space="0" w:color="000000"/>
            </w:tcBorders>
            <w:tcMar>
              <w:top w:w="55" w:type="dxa"/>
              <w:left w:w="55" w:type="dxa"/>
              <w:bottom w:w="55" w:type="dxa"/>
              <w:right w:w="55" w:type="dxa"/>
            </w:tcMar>
          </w:tcPr>
          <w:p w:rsidR="00DC3396" w:rsidRPr="00DC3396" w:rsidRDefault="00DC3396" w:rsidP="00DC3396">
            <w:pPr>
              <w:tabs>
                <w:tab w:val="left" w:pos="-1041"/>
                <w:tab w:val="left" w:pos="-380"/>
              </w:tabs>
              <w:spacing w:line="276" w:lineRule="auto"/>
              <w:ind w:left="80"/>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Implication des acteurs du système alimentaire dans la phase opérationnelle du projet : producteurs, transformateurs, logistique, distributeurs, collectivités territoriales, habitants du territoire, société civile, services déconcentrés de l’État...</w:t>
            </w:r>
          </w:p>
        </w:tc>
        <w:tc>
          <w:tcPr>
            <w:tcW w:w="4422" w:type="dxa"/>
            <w:gridSpan w:val="2"/>
            <w:tcBorders>
              <w:top w:val="single" w:sz="18" w:space="0" w:color="000000"/>
            </w:tcBorders>
          </w:tcPr>
          <w:p w:rsidR="00DC3396" w:rsidRPr="00DC3396" w:rsidRDefault="00DC3396" w:rsidP="00DC3396">
            <w:pPr>
              <w:tabs>
                <w:tab w:val="left" w:pos="-1041"/>
                <w:tab w:val="left" w:pos="-380"/>
              </w:tabs>
              <w:spacing w:line="276" w:lineRule="auto"/>
              <w:ind w:left="139" w:right="138"/>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 xml:space="preserve">Engagement des structures partenaires (lettre d’engagement, charte) </w:t>
            </w:r>
          </w:p>
          <w:p w:rsidR="00DC3396" w:rsidRPr="00DC3396" w:rsidRDefault="00DC3396" w:rsidP="00DC3396">
            <w:pPr>
              <w:tabs>
                <w:tab w:val="left" w:pos="-1041"/>
                <w:tab w:val="left" w:pos="-380"/>
              </w:tabs>
              <w:spacing w:line="276" w:lineRule="auto"/>
              <w:ind w:left="139" w:right="138"/>
              <w:rPr>
                <w:rFonts w:ascii="Marianne" w:eastAsia="SimSun" w:hAnsi="Marianne" w:cs="Mangal"/>
                <w:b/>
                <w:bCs/>
                <w:color w:val="000000"/>
                <w:sz w:val="20"/>
                <w:szCs w:val="20"/>
                <w:lang w:eastAsia="zh-CN" w:bidi="hi-IN"/>
              </w:rPr>
            </w:pPr>
            <w:r w:rsidRPr="00DC3396">
              <w:rPr>
                <w:rFonts w:ascii="Marianne" w:eastAsia="SimSun" w:hAnsi="Marianne" w:cs="Mangal"/>
                <w:color w:val="000000"/>
                <w:sz w:val="20"/>
                <w:szCs w:val="20"/>
                <w:lang w:eastAsia="zh-CN" w:bidi="hi-IN"/>
              </w:rPr>
              <w:t>Prévision des modalités d'association des communes du territoire concerné</w:t>
            </w:r>
          </w:p>
        </w:tc>
        <w:tc>
          <w:tcPr>
            <w:tcW w:w="5669" w:type="dxa"/>
            <w:gridSpan w:val="3"/>
            <w:tcBorders>
              <w:top w:val="single" w:sz="18" w:space="0" w:color="000000"/>
              <w:right w:val="single" w:sz="18" w:space="0" w:color="000000"/>
            </w:tcBorders>
          </w:tcPr>
          <w:p w:rsidR="00DC3396" w:rsidRPr="00DC3396" w:rsidRDefault="00DC3396" w:rsidP="00463C5C">
            <w:pPr>
              <w:tabs>
                <w:tab w:val="left" w:pos="-1041"/>
                <w:tab w:val="left" w:pos="-380"/>
              </w:tabs>
              <w:spacing w:line="276" w:lineRule="auto"/>
              <w:ind w:left="142" w:right="136"/>
              <w:rPr>
                <w:rFonts w:ascii="Marianne" w:eastAsia="SimSun" w:hAnsi="Marianne" w:cs="Mangal"/>
                <w:sz w:val="20"/>
                <w:szCs w:val="20"/>
                <w:lang w:eastAsia="zh-CN" w:bidi="hi-IN"/>
              </w:rPr>
            </w:pPr>
            <w:r w:rsidRPr="00DC3396">
              <w:rPr>
                <w:rFonts w:ascii="Marianne" w:eastAsia="SimSun" w:hAnsi="Marianne" w:cs="Mangal"/>
                <w:color w:val="000000"/>
                <w:sz w:val="20"/>
                <w:szCs w:val="20"/>
                <w:lang w:eastAsia="zh-CN" w:bidi="hi-IN"/>
              </w:rPr>
              <w:t xml:space="preserve">Signature des documents attestant de l’engagement des partenaires (et conventionnements le cas échéant), </w:t>
            </w:r>
            <w:r w:rsidRPr="00DC3396">
              <w:rPr>
                <w:rFonts w:ascii="Marianne" w:eastAsia="SimSun" w:hAnsi="Marianne" w:cs="Mangal"/>
                <w:sz w:val="20"/>
                <w:szCs w:val="20"/>
                <w:lang w:eastAsia="zh-CN" w:bidi="hi-IN"/>
              </w:rPr>
              <w:t>classées par type de partenariat (financier, technique, politique)</w:t>
            </w:r>
          </w:p>
          <w:p w:rsidR="00DC3396" w:rsidRPr="003B0A8B" w:rsidRDefault="00463C5C" w:rsidP="00463C5C">
            <w:pPr>
              <w:tabs>
                <w:tab w:val="left" w:pos="-1041"/>
                <w:tab w:val="left" w:pos="-380"/>
              </w:tabs>
              <w:spacing w:line="276" w:lineRule="auto"/>
              <w:ind w:left="142" w:right="136"/>
              <w:rPr>
                <w:rFonts w:ascii="Marianne" w:eastAsia="SimSun" w:hAnsi="Marianne" w:cs="Mangal"/>
                <w:i/>
                <w:sz w:val="20"/>
                <w:szCs w:val="20"/>
                <w:lang w:eastAsia="zh-CN" w:bidi="hi-IN"/>
              </w:rPr>
            </w:pPr>
            <w:r>
              <w:rPr>
                <w:rFonts w:ascii="Marianne" w:eastAsia="SimSun" w:hAnsi="Marianne" w:cs="Mangal"/>
                <w:i/>
                <w:sz w:val="20"/>
                <w:szCs w:val="20"/>
                <w:lang w:eastAsia="zh-CN" w:bidi="hi-IN"/>
              </w:rPr>
              <w:t>D</w:t>
            </w:r>
            <w:r w:rsidR="003B0A8B" w:rsidRPr="003B0A8B">
              <w:rPr>
                <w:rFonts w:ascii="Marianne" w:eastAsia="SimSun" w:hAnsi="Marianne" w:cs="Mangal"/>
                <w:i/>
                <w:sz w:val="20"/>
                <w:szCs w:val="20"/>
                <w:lang w:eastAsia="zh-CN" w:bidi="hi-IN"/>
              </w:rPr>
              <w:t>escriptif du dispositif d’association des communes du territoire opérationnel.</w:t>
            </w:r>
          </w:p>
        </w:tc>
      </w:tr>
      <w:tr w:rsidR="00DC3396" w:rsidTr="00327ED6">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rPr>
                <w:rFonts w:ascii="Marianne" w:eastAsia="SimSun" w:hAnsi="Marianne" w:cs="Mangal"/>
                <w:b/>
                <w:bCs/>
                <w:color w:val="000000"/>
                <w:sz w:val="22"/>
                <w:szCs w:val="22"/>
                <w:lang w:eastAsia="zh-CN" w:bidi="hi-IN"/>
              </w:rPr>
            </w:pPr>
          </w:p>
        </w:tc>
        <w:tc>
          <w:tcPr>
            <w:tcW w:w="4422" w:type="dxa"/>
            <w:gridSpan w:val="2"/>
            <w:tcBorders>
              <w:bottom w:val="single" w:sz="18" w:space="0" w:color="000000"/>
            </w:tcBorders>
            <w:tcMar>
              <w:top w:w="55" w:type="dxa"/>
              <w:left w:w="55" w:type="dxa"/>
              <w:bottom w:w="55" w:type="dxa"/>
              <w:right w:w="55" w:type="dxa"/>
            </w:tcMar>
          </w:tcPr>
          <w:p w:rsidR="00DC3396" w:rsidRPr="00DC3396" w:rsidRDefault="00DC3396" w:rsidP="00DC3396">
            <w:pPr>
              <w:tabs>
                <w:tab w:val="left" w:pos="-1041"/>
                <w:tab w:val="left" w:pos="-380"/>
              </w:tabs>
              <w:spacing w:line="276" w:lineRule="auto"/>
              <w:ind w:left="80"/>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Communication auprès des acteurs mentionnés ci-dessus</w:t>
            </w:r>
          </w:p>
        </w:tc>
        <w:tc>
          <w:tcPr>
            <w:tcW w:w="4422" w:type="dxa"/>
            <w:gridSpan w:val="2"/>
            <w:tcBorders>
              <w:bottom w:val="single" w:sz="18" w:space="0" w:color="000000"/>
            </w:tcBorders>
          </w:tcPr>
          <w:p w:rsidR="00DC3396" w:rsidRPr="00DC3396" w:rsidRDefault="00DC3396" w:rsidP="008D68AA">
            <w:pPr>
              <w:tabs>
                <w:tab w:val="left" w:pos="-1041"/>
                <w:tab w:val="left" w:pos="-380"/>
              </w:tabs>
              <w:spacing w:line="276" w:lineRule="auto"/>
              <w:ind w:left="139" w:right="138"/>
              <w:rPr>
                <w:rFonts w:ascii="Marianne" w:eastAsia="SimSun" w:hAnsi="Marianne" w:cs="Mangal"/>
                <w:b/>
                <w:color w:val="000000"/>
                <w:sz w:val="20"/>
                <w:szCs w:val="20"/>
                <w:lang w:eastAsia="zh-CN" w:bidi="hi-IN"/>
              </w:rPr>
            </w:pPr>
            <w:r w:rsidRPr="00DC3396">
              <w:rPr>
                <w:rFonts w:ascii="Marianne" w:eastAsia="SimSun" w:hAnsi="Marianne" w:cs="Mangal"/>
                <w:color w:val="000000"/>
                <w:sz w:val="20"/>
                <w:szCs w:val="20"/>
                <w:lang w:eastAsia="zh-CN" w:bidi="hi-IN"/>
              </w:rPr>
              <w:t>Engagement à mettre à jour sa fiche PAT sur le portail france-pat.fr a minima une fois par an et à rendre visible le projet et ses actions (sites int</w:t>
            </w:r>
            <w:r w:rsidR="008D68AA">
              <w:rPr>
                <w:rFonts w:ascii="Marianne" w:eastAsia="SimSun" w:hAnsi="Marianne" w:cs="Mangal"/>
                <w:color w:val="000000"/>
                <w:sz w:val="20"/>
                <w:szCs w:val="20"/>
                <w:lang w:eastAsia="zh-CN" w:bidi="hi-IN"/>
              </w:rPr>
              <w:t>ernet, réseau régional des PAT, évènements,…</w:t>
            </w:r>
            <w:r w:rsidRPr="00DC3396">
              <w:rPr>
                <w:rFonts w:ascii="Marianne" w:eastAsia="SimSun" w:hAnsi="Marianne" w:cs="Mangal"/>
                <w:color w:val="000000"/>
                <w:sz w:val="20"/>
                <w:szCs w:val="20"/>
                <w:lang w:eastAsia="zh-CN" w:bidi="hi-IN"/>
              </w:rPr>
              <w:t>)</w:t>
            </w:r>
          </w:p>
        </w:tc>
        <w:tc>
          <w:tcPr>
            <w:tcW w:w="5669" w:type="dxa"/>
            <w:gridSpan w:val="3"/>
            <w:tcBorders>
              <w:bottom w:val="single" w:sz="18" w:space="0" w:color="000000"/>
              <w:right w:val="single" w:sz="18" w:space="0" w:color="000000"/>
            </w:tcBorders>
          </w:tcPr>
          <w:p w:rsidR="00DC3396" w:rsidRPr="00DC3396" w:rsidRDefault="00DC3396" w:rsidP="00DC3396">
            <w:pPr>
              <w:tabs>
                <w:tab w:val="left" w:pos="-1041"/>
                <w:tab w:val="left" w:pos="-380"/>
              </w:tabs>
              <w:spacing w:line="276" w:lineRule="auto"/>
              <w:ind w:left="139" w:right="138"/>
              <w:rPr>
                <w:rFonts w:ascii="Marianne" w:eastAsia="SimSun" w:hAnsi="Marianne" w:cs="Mangal"/>
                <w:i/>
                <w:color w:val="000000"/>
                <w:sz w:val="20"/>
                <w:szCs w:val="20"/>
                <w:lang w:eastAsia="zh-CN" w:bidi="hi-IN"/>
              </w:rPr>
            </w:pPr>
            <w:r w:rsidRPr="00DC3396">
              <w:rPr>
                <w:rFonts w:ascii="Marianne" w:eastAsia="SimSun" w:hAnsi="Marianne" w:cs="Mangal"/>
                <w:i/>
                <w:color w:val="000000"/>
                <w:sz w:val="20"/>
                <w:szCs w:val="20"/>
                <w:lang w:eastAsia="zh-CN" w:bidi="hi-IN"/>
              </w:rPr>
              <w:t>Idem N1</w:t>
            </w:r>
          </w:p>
          <w:p w:rsidR="00DC3396" w:rsidRPr="00DC3396" w:rsidRDefault="00DC3396" w:rsidP="00DC3396">
            <w:pPr>
              <w:tabs>
                <w:tab w:val="left" w:pos="-1041"/>
                <w:tab w:val="left" w:pos="-380"/>
              </w:tabs>
              <w:spacing w:line="276" w:lineRule="auto"/>
              <w:ind w:left="139" w:right="138"/>
              <w:rPr>
                <w:rFonts w:ascii="Marianne" w:eastAsia="SimSun" w:hAnsi="Marianne" w:cs="Mangal"/>
                <w:b/>
                <w:bCs/>
                <w:color w:val="000000"/>
                <w:sz w:val="20"/>
                <w:szCs w:val="20"/>
                <w:lang w:eastAsia="zh-CN" w:bidi="hi-IN"/>
              </w:rPr>
            </w:pPr>
            <w:r w:rsidRPr="00DC3396">
              <w:rPr>
                <w:rFonts w:ascii="Marianne" w:eastAsia="SimSun" w:hAnsi="Marianne" w:cs="Mangal"/>
                <w:color w:val="000000"/>
                <w:sz w:val="20"/>
                <w:szCs w:val="20"/>
                <w:lang w:eastAsia="zh-CN" w:bidi="hi-IN"/>
              </w:rPr>
              <w:t>Existence d'une communication large vers le territoire (évènement, newsletter, présence du PAT à des évènements du territoire, etc.)</w:t>
            </w:r>
          </w:p>
        </w:tc>
      </w:tr>
      <w:tr w:rsidR="00DC3396" w:rsidTr="00327ED6">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3 – Transversalité de la démarche, en accord avec les orientations de la SNANC et leurs déclinaisons dans le PNA.</w:t>
            </w:r>
          </w:p>
        </w:tc>
        <w:tc>
          <w:tcPr>
            <w:tcW w:w="4422" w:type="dxa"/>
            <w:gridSpan w:val="2"/>
            <w:tcBorders>
              <w:top w:val="single" w:sz="18" w:space="0" w:color="000000"/>
            </w:tcBorders>
            <w:tcMar>
              <w:top w:w="55" w:type="dxa"/>
              <w:left w:w="55" w:type="dxa"/>
              <w:bottom w:w="55" w:type="dxa"/>
              <w:right w:w="55" w:type="dxa"/>
            </w:tcMar>
          </w:tcPr>
          <w:p w:rsidR="00DC3396" w:rsidRPr="000E6CB0" w:rsidRDefault="00DC3396" w:rsidP="000E6CB0">
            <w:pPr>
              <w:tabs>
                <w:tab w:val="left" w:pos="-1041"/>
                <w:tab w:val="left" w:pos="-380"/>
              </w:tabs>
              <w:spacing w:before="60" w:after="60"/>
              <w:ind w:left="80"/>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 xml:space="preserve">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w:t>
            </w:r>
            <w:proofErr w:type="spellStart"/>
            <w:r w:rsidRPr="000E6CB0">
              <w:rPr>
                <w:rFonts w:ascii="Marianne" w:eastAsia="SimSun" w:hAnsi="Marianne" w:cs="Mangal"/>
                <w:color w:val="000000"/>
                <w:sz w:val="20"/>
                <w:szCs w:val="20"/>
                <w:lang w:eastAsia="zh-CN" w:bidi="hi-IN"/>
              </w:rPr>
              <w:t>SCoT</w:t>
            </w:r>
            <w:proofErr w:type="spellEnd"/>
            <w:r w:rsidRPr="000E6CB0">
              <w:rPr>
                <w:rFonts w:ascii="Marianne" w:eastAsia="SimSun" w:hAnsi="Marianne" w:cs="Mangal"/>
                <w:color w:val="000000"/>
                <w:sz w:val="20"/>
                <w:szCs w:val="20"/>
                <w:lang w:eastAsia="zh-CN" w:bidi="hi-IN"/>
              </w:rPr>
              <w:t xml:space="preserve">, PLU(i), </w:t>
            </w:r>
            <w:r w:rsidR="003B0A8B" w:rsidRPr="000E6CB0">
              <w:rPr>
                <w:rFonts w:ascii="Marianne" w:eastAsia="SimSun" w:hAnsi="Marianne" w:cs="Mangal"/>
                <w:color w:val="000000"/>
                <w:sz w:val="20"/>
                <w:szCs w:val="20"/>
                <w:lang w:eastAsia="zh-CN" w:bidi="hi-IN"/>
              </w:rPr>
              <w:t xml:space="preserve">PTGE, </w:t>
            </w:r>
            <w:r w:rsidRPr="000E6CB0">
              <w:rPr>
                <w:rFonts w:ascii="Marianne" w:eastAsia="SimSun" w:hAnsi="Marianne" w:cs="Mangal"/>
                <w:color w:val="000000"/>
                <w:sz w:val="20"/>
                <w:szCs w:val="20"/>
                <w:lang w:eastAsia="zh-CN" w:bidi="hi-IN"/>
              </w:rPr>
              <w:t xml:space="preserve">PEDT, etc.) et </w:t>
            </w:r>
            <w:r w:rsidR="003B0A8B" w:rsidRPr="000E6CB0">
              <w:rPr>
                <w:rFonts w:ascii="Marianne" w:eastAsia="SimSun" w:hAnsi="Marianne" w:cs="Mangal"/>
                <w:color w:val="000000"/>
                <w:sz w:val="20"/>
                <w:szCs w:val="20"/>
                <w:lang w:eastAsia="zh-CN" w:bidi="hi-IN"/>
              </w:rPr>
              <w:t xml:space="preserve">le cas échéant, avec </w:t>
            </w:r>
            <w:r w:rsidRPr="000E6CB0">
              <w:rPr>
                <w:rFonts w:ascii="Marianne" w:eastAsia="SimSun" w:hAnsi="Marianne" w:cs="Mangal"/>
                <w:color w:val="000000"/>
                <w:sz w:val="20"/>
                <w:szCs w:val="20"/>
                <w:lang w:eastAsia="zh-CN" w:bidi="hi-IN"/>
              </w:rPr>
              <w:t xml:space="preserve">le(s) Réseau(x) de lutte contre le </w:t>
            </w:r>
            <w:r w:rsidR="003B0A8B" w:rsidRPr="000E6CB0">
              <w:rPr>
                <w:rFonts w:ascii="Marianne" w:eastAsia="SimSun" w:hAnsi="Marianne" w:cs="Mangal"/>
                <w:color w:val="000000"/>
                <w:sz w:val="20"/>
                <w:szCs w:val="20"/>
                <w:lang w:eastAsia="zh-CN" w:bidi="hi-IN"/>
              </w:rPr>
              <w:t>gaspillage alimentaire (RÉGAL).</w:t>
            </w:r>
          </w:p>
        </w:tc>
        <w:tc>
          <w:tcPr>
            <w:tcW w:w="4422" w:type="dxa"/>
            <w:gridSpan w:val="2"/>
            <w:tcBorders>
              <w:top w:val="single" w:sz="18" w:space="0" w:color="000000"/>
            </w:tcBorders>
          </w:tcPr>
          <w:p w:rsidR="00DC3396" w:rsidRPr="000E6CB0" w:rsidRDefault="00DC3396" w:rsidP="000E6CB0">
            <w:pPr>
              <w:tabs>
                <w:tab w:val="left" w:pos="-1041"/>
                <w:tab w:val="left" w:pos="-380"/>
              </w:tabs>
              <w:spacing w:before="60" w:after="60"/>
              <w:ind w:left="139" w:right="138"/>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 xml:space="preserve">Ciblage de l’ensemble des fonctions du système alimentaire et identification des articulations possibles avec les schémas structurants du territoire.  </w:t>
            </w:r>
          </w:p>
          <w:p w:rsidR="00DC3396" w:rsidRPr="000E6CB0" w:rsidRDefault="003B0A8B" w:rsidP="000E6CB0">
            <w:pPr>
              <w:tabs>
                <w:tab w:val="left" w:pos="-1041"/>
                <w:tab w:val="left" w:pos="-380"/>
              </w:tabs>
              <w:spacing w:before="60" w:after="60"/>
              <w:ind w:left="139" w:right="138"/>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Le cas échéant, p</w:t>
            </w:r>
            <w:r w:rsidR="00DC3396" w:rsidRPr="000E6CB0">
              <w:rPr>
                <w:rFonts w:ascii="Marianne" w:eastAsia="SimSun" w:hAnsi="Marianne" w:cs="Mangal"/>
                <w:color w:val="000000"/>
                <w:sz w:val="20"/>
                <w:szCs w:val="20"/>
                <w:lang w:eastAsia="zh-CN" w:bidi="hi-IN"/>
              </w:rPr>
              <w:t>révision des modalités d’articulation avec les schémas structurants et le(s) RÉGAL.</w:t>
            </w:r>
          </w:p>
        </w:tc>
        <w:tc>
          <w:tcPr>
            <w:tcW w:w="5669" w:type="dxa"/>
            <w:gridSpan w:val="3"/>
            <w:tcBorders>
              <w:top w:val="single" w:sz="18" w:space="0" w:color="000000"/>
              <w:right w:val="single" w:sz="18" w:space="0" w:color="000000"/>
            </w:tcBorders>
          </w:tcPr>
          <w:p w:rsidR="00DC3396" w:rsidRPr="000E6CB0" w:rsidRDefault="00DC3396" w:rsidP="000E6CB0">
            <w:pPr>
              <w:tabs>
                <w:tab w:val="left" w:pos="-1041"/>
                <w:tab w:val="left" w:pos="-380"/>
              </w:tabs>
              <w:spacing w:before="60" w:after="60"/>
              <w:ind w:left="139" w:right="138"/>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Description détaillée de l'articulation et de la cohérence du projet avec les schémas structurants.</w:t>
            </w:r>
          </w:p>
          <w:p w:rsidR="00DC3396" w:rsidRPr="000E6CB0" w:rsidRDefault="00DC3396" w:rsidP="000E6CB0">
            <w:pPr>
              <w:tabs>
                <w:tab w:val="left" w:pos="-1041"/>
                <w:tab w:val="left" w:pos="-380"/>
              </w:tabs>
              <w:spacing w:before="60" w:after="60"/>
              <w:ind w:left="139" w:right="138"/>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Association des coordonnateurs de ces dispositifs à la gouvernance et/ou aux groupes techniques du PAT.</w:t>
            </w:r>
          </w:p>
        </w:tc>
      </w:tr>
      <w:tr w:rsidR="00DC3396" w:rsidTr="00327ED6">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rPr>
                <w:rFonts w:ascii="Marianne" w:eastAsia="SimSun" w:hAnsi="Marianne" w:cs="Mangal"/>
                <w:b/>
                <w:bCs/>
                <w:color w:val="000000"/>
                <w:sz w:val="22"/>
                <w:szCs w:val="22"/>
                <w:lang w:eastAsia="zh-CN" w:bidi="hi-IN"/>
              </w:rPr>
            </w:pPr>
          </w:p>
        </w:tc>
        <w:tc>
          <w:tcPr>
            <w:tcW w:w="4422" w:type="dxa"/>
            <w:gridSpan w:val="2"/>
            <w:tcBorders>
              <w:bottom w:val="single" w:sz="18" w:space="0" w:color="000000"/>
            </w:tcBorders>
            <w:tcMar>
              <w:top w:w="55" w:type="dxa"/>
              <w:left w:w="55" w:type="dxa"/>
              <w:bottom w:w="55" w:type="dxa"/>
              <w:right w:w="55" w:type="dxa"/>
            </w:tcMar>
          </w:tcPr>
          <w:p w:rsidR="00DC3396" w:rsidRPr="000E6CB0" w:rsidRDefault="00DC3396" w:rsidP="000E6CB0">
            <w:pPr>
              <w:tabs>
                <w:tab w:val="left" w:pos="-1041"/>
                <w:tab w:val="left" w:pos="-380"/>
              </w:tabs>
              <w:spacing w:before="60" w:after="60"/>
              <w:ind w:left="80"/>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Le projet s’articule avec les objectifs des programmes régionaux (État et/ou Conseil régional) ayants traits à l'agriculture, l'alimentation et/ou au développement durable.</w:t>
            </w:r>
          </w:p>
        </w:tc>
        <w:tc>
          <w:tcPr>
            <w:tcW w:w="4422" w:type="dxa"/>
            <w:gridSpan w:val="2"/>
            <w:tcBorders>
              <w:bottom w:val="single" w:sz="18" w:space="0" w:color="000000"/>
            </w:tcBorders>
          </w:tcPr>
          <w:p w:rsidR="00DC3396" w:rsidRPr="000E6CB0" w:rsidRDefault="003B0A8B" w:rsidP="000E6CB0">
            <w:pPr>
              <w:tabs>
                <w:tab w:val="left" w:pos="-1041"/>
                <w:tab w:val="left" w:pos="-380"/>
              </w:tabs>
              <w:spacing w:before="60" w:after="60"/>
              <w:ind w:left="139" w:right="138"/>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Identification, m</w:t>
            </w:r>
            <w:r w:rsidR="00DC3396" w:rsidRPr="000E6CB0">
              <w:rPr>
                <w:rFonts w:ascii="Marianne" w:eastAsia="SimSun" w:hAnsi="Marianne" w:cs="Mangal"/>
                <w:color w:val="000000"/>
                <w:sz w:val="20"/>
                <w:szCs w:val="20"/>
                <w:lang w:eastAsia="zh-CN" w:bidi="hi-IN"/>
              </w:rPr>
              <w:t>ention et analyse des programmes régionaux en lien avec le diagnostic et les actions du PAT.</w:t>
            </w:r>
          </w:p>
        </w:tc>
        <w:tc>
          <w:tcPr>
            <w:tcW w:w="5669" w:type="dxa"/>
            <w:gridSpan w:val="3"/>
            <w:tcBorders>
              <w:bottom w:val="single" w:sz="18" w:space="0" w:color="000000"/>
              <w:right w:val="single" w:sz="18" w:space="0" w:color="000000"/>
            </w:tcBorders>
          </w:tcPr>
          <w:p w:rsidR="00DC3396" w:rsidRPr="000E6CB0" w:rsidRDefault="00DC3396" w:rsidP="000E6CB0">
            <w:pPr>
              <w:tabs>
                <w:tab w:val="left" w:pos="-1041"/>
                <w:tab w:val="left" w:pos="-380"/>
              </w:tabs>
              <w:spacing w:before="60" w:after="60"/>
              <w:ind w:left="139" w:right="138"/>
              <w:rPr>
                <w:rFonts w:ascii="Marianne" w:eastAsia="SimSun" w:hAnsi="Marianne" w:cs="Mangal"/>
                <w:sz w:val="20"/>
                <w:szCs w:val="20"/>
              </w:rPr>
            </w:pPr>
            <w:r w:rsidRPr="000E6CB0">
              <w:rPr>
                <w:rFonts w:ascii="Marianne" w:eastAsia="SimSun" w:hAnsi="Marianne" w:cs="Mangal"/>
                <w:i/>
                <w:color w:val="000000"/>
                <w:sz w:val="20"/>
                <w:szCs w:val="20"/>
                <w:lang w:eastAsia="zh-CN" w:bidi="hi-IN"/>
              </w:rPr>
              <w:t>Idem N1</w:t>
            </w:r>
          </w:p>
        </w:tc>
      </w:tr>
      <w:tr w:rsidR="00DC3396" w:rsidTr="00327ED6">
        <w:tc>
          <w:tcPr>
            <w:tcW w:w="1702" w:type="dxa"/>
            <w:tcBorders>
              <w:top w:val="single" w:sz="18" w:space="0" w:color="000000"/>
              <w:left w:val="single" w:sz="18" w:space="0" w:color="000000"/>
              <w:bottom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tabs>
                <w:tab w:val="left" w:pos="340"/>
              </w:tabs>
              <w:spacing w:line="276" w:lineRule="auto"/>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4 - Coopération inter-PAT</w:t>
            </w:r>
          </w:p>
        </w:tc>
        <w:tc>
          <w:tcPr>
            <w:tcW w:w="4422" w:type="dxa"/>
            <w:gridSpan w:val="2"/>
            <w:tcBorders>
              <w:top w:val="single" w:sz="18" w:space="0" w:color="000000"/>
              <w:bottom w:val="single" w:sz="18" w:space="0" w:color="000000"/>
            </w:tcBorders>
            <w:tcMar>
              <w:top w:w="55" w:type="dxa"/>
              <w:left w:w="55" w:type="dxa"/>
              <w:bottom w:w="55" w:type="dxa"/>
              <w:right w:w="55" w:type="dxa"/>
            </w:tcMar>
          </w:tcPr>
          <w:p w:rsidR="00DC3396" w:rsidRPr="000E6CB0" w:rsidRDefault="00DC3396" w:rsidP="000E6CB0">
            <w:pPr>
              <w:tabs>
                <w:tab w:val="left" w:pos="-151"/>
                <w:tab w:val="left" w:pos="510"/>
              </w:tabs>
              <w:spacing w:before="60" w:after="60"/>
              <w:ind w:left="80"/>
              <w:rPr>
                <w:rFonts w:ascii="Marianne" w:eastAsia="SimSun" w:hAnsi="Marianne" w:cs="Mangal"/>
                <w:color w:val="000000"/>
                <w:sz w:val="19"/>
                <w:szCs w:val="19"/>
                <w:lang w:eastAsia="zh-CN" w:bidi="hi-IN"/>
              </w:rPr>
            </w:pPr>
            <w:r w:rsidRPr="000E6CB0">
              <w:rPr>
                <w:rFonts w:ascii="Marianne" w:eastAsia="SimSun" w:hAnsi="Marianne" w:cs="Mangal"/>
                <w:color w:val="000000"/>
                <w:sz w:val="19"/>
                <w:szCs w:val="19"/>
                <w:lang w:eastAsia="zh-CN" w:bidi="hi-IN"/>
              </w:rPr>
              <w:t xml:space="preserve">Le PAT s’inscrit en bonne coopération avec les PAT supra, infra et/ou voisins, le cas échéant. </w:t>
            </w:r>
          </w:p>
          <w:p w:rsidR="003B0A8B" w:rsidRPr="000E6CB0" w:rsidRDefault="003B0A8B" w:rsidP="000E6CB0">
            <w:pPr>
              <w:tabs>
                <w:tab w:val="left" w:pos="-151"/>
                <w:tab w:val="left" w:pos="510"/>
              </w:tabs>
              <w:spacing w:before="60" w:after="60"/>
              <w:ind w:left="80"/>
              <w:rPr>
                <w:rFonts w:ascii="Marianne" w:eastAsia="SimSun" w:hAnsi="Marianne" w:cs="Mangal"/>
                <w:i/>
                <w:strike/>
                <w:sz w:val="20"/>
                <w:szCs w:val="20"/>
                <w:lang w:eastAsia="zh-CN" w:bidi="hi-IN"/>
              </w:rPr>
            </w:pPr>
            <w:r w:rsidRPr="000E6CB0">
              <w:rPr>
                <w:rFonts w:ascii="Marianne" w:eastAsia="SimSun" w:hAnsi="Marianne" w:cs="Mangal"/>
                <w:i/>
                <w:sz w:val="19"/>
                <w:szCs w:val="19"/>
                <w:lang w:eastAsia="zh-CN" w:bidi="hi-IN"/>
              </w:rPr>
              <w:t>Dans le cas spécifique des PAT départementaux, coordination des plans d’action et coopération dans la gouvernance avec et entre les PAT infra</w:t>
            </w:r>
          </w:p>
        </w:tc>
        <w:tc>
          <w:tcPr>
            <w:tcW w:w="4422" w:type="dxa"/>
            <w:gridSpan w:val="2"/>
            <w:tcBorders>
              <w:top w:val="single" w:sz="18" w:space="0" w:color="000000"/>
              <w:bottom w:val="single" w:sz="18" w:space="0" w:color="000000"/>
            </w:tcBorders>
          </w:tcPr>
          <w:p w:rsidR="00DC3396" w:rsidRPr="000E6CB0" w:rsidRDefault="003B0A8B" w:rsidP="000E6CB0">
            <w:pPr>
              <w:tabs>
                <w:tab w:val="left" w:pos="-151"/>
                <w:tab w:val="left" w:pos="554"/>
              </w:tabs>
              <w:spacing w:before="60" w:after="60"/>
              <w:ind w:left="139" w:right="138"/>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Le cas échéant, invitation</w:t>
            </w:r>
            <w:r w:rsidR="00DC3396" w:rsidRPr="000E6CB0">
              <w:rPr>
                <w:rFonts w:ascii="Marianne" w:eastAsia="SimSun" w:hAnsi="Marianne" w:cs="Mangal"/>
                <w:color w:val="000000"/>
                <w:sz w:val="20"/>
                <w:szCs w:val="20"/>
                <w:lang w:eastAsia="zh-CN" w:bidi="hi-IN"/>
              </w:rPr>
              <w:t xml:space="preserve"> des PAT supra, infra et voisins à la gouvernance.</w:t>
            </w:r>
          </w:p>
          <w:p w:rsidR="003B0A8B" w:rsidRPr="000E6CB0" w:rsidRDefault="00DC3396" w:rsidP="000E6CB0">
            <w:pPr>
              <w:tabs>
                <w:tab w:val="left" w:pos="-151"/>
                <w:tab w:val="left" w:pos="554"/>
              </w:tabs>
              <w:spacing w:before="60" w:after="60"/>
              <w:ind w:left="139" w:right="138"/>
              <w:rPr>
                <w:rFonts w:ascii="Marianne" w:eastAsia="SimSun" w:hAnsi="Marianne" w:cs="Mangal"/>
                <w:color w:val="000000"/>
                <w:sz w:val="20"/>
                <w:szCs w:val="20"/>
                <w:lang w:eastAsia="zh-CN" w:bidi="hi-IN"/>
              </w:rPr>
            </w:pPr>
            <w:r w:rsidRPr="000E6CB0">
              <w:rPr>
                <w:rFonts w:ascii="Marianne" w:eastAsia="SimSun" w:hAnsi="Marianne" w:cs="Mangal"/>
                <w:color w:val="000000"/>
                <w:sz w:val="20"/>
                <w:szCs w:val="20"/>
                <w:lang w:eastAsia="zh-CN" w:bidi="hi-IN"/>
              </w:rPr>
              <w:t xml:space="preserve">Intégration et contribution aux dynamiques de mise en réseau des PAT : réseau national, réseau régional et </w:t>
            </w:r>
            <w:r w:rsidR="003B0A8B" w:rsidRPr="000E6CB0">
              <w:rPr>
                <w:rFonts w:ascii="Marianne" w:eastAsia="SimSun" w:hAnsi="Marianne" w:cs="Mangal"/>
                <w:color w:val="000000"/>
                <w:sz w:val="20"/>
                <w:szCs w:val="20"/>
                <w:lang w:eastAsia="zh-CN" w:bidi="hi-IN"/>
              </w:rPr>
              <w:t xml:space="preserve">(le cas échéant) </w:t>
            </w:r>
            <w:r w:rsidRPr="000E6CB0">
              <w:rPr>
                <w:rFonts w:ascii="Marianne" w:eastAsia="SimSun" w:hAnsi="Marianne" w:cs="Mangal"/>
                <w:color w:val="000000"/>
                <w:sz w:val="20"/>
                <w:szCs w:val="20"/>
                <w:lang w:eastAsia="zh-CN" w:bidi="hi-IN"/>
              </w:rPr>
              <w:t>réseau départemental.</w:t>
            </w:r>
          </w:p>
        </w:tc>
        <w:tc>
          <w:tcPr>
            <w:tcW w:w="5669" w:type="dxa"/>
            <w:gridSpan w:val="3"/>
            <w:tcBorders>
              <w:top w:val="single" w:sz="18" w:space="0" w:color="000000"/>
              <w:bottom w:val="single" w:sz="18" w:space="0" w:color="000000"/>
              <w:right w:val="single" w:sz="18" w:space="0" w:color="000000"/>
            </w:tcBorders>
          </w:tcPr>
          <w:p w:rsidR="00DC3396" w:rsidRPr="000E6CB0" w:rsidRDefault="00DC3396" w:rsidP="000E6CB0">
            <w:pPr>
              <w:tabs>
                <w:tab w:val="left" w:pos="-151"/>
                <w:tab w:val="left" w:pos="510"/>
              </w:tabs>
              <w:spacing w:before="60" w:after="60"/>
              <w:ind w:left="139" w:right="138"/>
              <w:rPr>
                <w:rFonts w:ascii="Marianne" w:eastAsia="SimSun" w:hAnsi="Marianne" w:cs="Mangal"/>
                <w:i/>
                <w:color w:val="000000"/>
                <w:sz w:val="20"/>
                <w:szCs w:val="20"/>
                <w:lang w:eastAsia="zh-CN" w:bidi="hi-IN"/>
              </w:rPr>
            </w:pPr>
            <w:r w:rsidRPr="000E6CB0">
              <w:rPr>
                <w:rFonts w:ascii="Marianne" w:eastAsia="SimSun" w:hAnsi="Marianne" w:cs="Mangal"/>
                <w:i/>
                <w:color w:val="000000"/>
                <w:sz w:val="20"/>
                <w:szCs w:val="20"/>
                <w:lang w:eastAsia="zh-CN" w:bidi="hi-IN"/>
              </w:rPr>
              <w:t>Idem N1</w:t>
            </w:r>
          </w:p>
        </w:tc>
      </w:tr>
      <w:tr w:rsidR="00DC3396" w:rsidTr="00327ED6">
        <w:tc>
          <w:tcPr>
            <w:tcW w:w="1702" w:type="dxa"/>
            <w:tcBorders>
              <w:top w:val="single" w:sz="18" w:space="0" w:color="000000"/>
              <w:left w:val="single" w:sz="18" w:space="0" w:color="000000"/>
              <w:bottom w:val="single" w:sz="18" w:space="0" w:color="000000"/>
            </w:tcBorders>
            <w:shd w:val="clear" w:color="auto" w:fill="DEEAF6" w:themeFill="accent1" w:themeFillTint="33"/>
            <w:tcMar>
              <w:top w:w="55" w:type="dxa"/>
              <w:left w:w="55" w:type="dxa"/>
              <w:bottom w:w="55" w:type="dxa"/>
              <w:right w:w="55" w:type="dxa"/>
            </w:tcMar>
            <w:vAlign w:val="center"/>
          </w:tcPr>
          <w:p w:rsidR="00DC3396" w:rsidRDefault="00DC3396" w:rsidP="00DC3396">
            <w:pPr>
              <w:suppressLineNumbers/>
              <w:tabs>
                <w:tab w:val="left" w:pos="340"/>
              </w:tabs>
              <w:spacing w:line="276" w:lineRule="auto"/>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5- Suivi systémique des actions et des partenariats</w:t>
            </w:r>
          </w:p>
          <w:p w:rsidR="00DC3396" w:rsidRDefault="00DC3396" w:rsidP="00DC3396">
            <w:pPr>
              <w:suppressLineNumbers/>
              <w:tabs>
                <w:tab w:val="left" w:pos="340"/>
              </w:tabs>
              <w:spacing w:line="276" w:lineRule="auto"/>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w:t>
            </w:r>
            <w:proofErr w:type="spellStart"/>
            <w:r>
              <w:rPr>
                <w:rFonts w:ascii="Marianne" w:eastAsia="SimSun" w:hAnsi="Marianne" w:cs="Mangal"/>
                <w:b/>
                <w:bCs/>
                <w:i/>
                <w:color w:val="000000"/>
                <w:sz w:val="22"/>
                <w:szCs w:val="22"/>
                <w:lang w:eastAsia="zh-CN" w:bidi="hi-IN"/>
              </w:rPr>
              <w:t>c.f</w:t>
            </w:r>
            <w:proofErr w:type="spellEnd"/>
            <w:r>
              <w:rPr>
                <w:rFonts w:ascii="Marianne" w:eastAsia="SimSun" w:hAnsi="Marianne" w:cs="Mangal"/>
                <w:b/>
                <w:bCs/>
                <w:i/>
                <w:color w:val="000000"/>
                <w:sz w:val="22"/>
                <w:szCs w:val="22"/>
                <w:lang w:eastAsia="zh-CN" w:bidi="hi-IN"/>
              </w:rPr>
              <w:t>.</w:t>
            </w:r>
            <w:r>
              <w:rPr>
                <w:rFonts w:ascii="Marianne" w:eastAsia="SimSun" w:hAnsi="Marianne" w:cs="Mangal"/>
                <w:b/>
                <w:bCs/>
                <w:color w:val="000000"/>
                <w:sz w:val="22"/>
                <w:szCs w:val="22"/>
                <w:lang w:eastAsia="zh-CN" w:bidi="hi-IN"/>
              </w:rPr>
              <w:t xml:space="preserve"> ANNEXE B)</w:t>
            </w:r>
          </w:p>
        </w:tc>
        <w:tc>
          <w:tcPr>
            <w:tcW w:w="4422" w:type="dxa"/>
            <w:gridSpan w:val="2"/>
            <w:tcBorders>
              <w:top w:val="single" w:sz="18" w:space="0" w:color="000000"/>
              <w:bottom w:val="single" w:sz="18" w:space="0" w:color="000000"/>
            </w:tcBorders>
            <w:tcMar>
              <w:top w:w="55" w:type="dxa"/>
              <w:left w:w="55" w:type="dxa"/>
              <w:bottom w:w="55" w:type="dxa"/>
              <w:right w:w="55" w:type="dxa"/>
            </w:tcMar>
          </w:tcPr>
          <w:p w:rsidR="00DC3396" w:rsidRDefault="00DC3396" w:rsidP="00DC3396">
            <w:pPr>
              <w:tabs>
                <w:tab w:val="left" w:pos="-151"/>
                <w:tab w:val="left" w:pos="510"/>
              </w:tabs>
              <w:spacing w:line="276" w:lineRule="auto"/>
              <w:ind w:left="80"/>
              <w:rPr>
                <w:rFonts w:ascii="Marianne" w:eastAsia="SimSun" w:hAnsi="Marianne" w:cs="Mangal"/>
                <w:b/>
                <w:color w:val="000000"/>
                <w:sz w:val="20"/>
                <w:szCs w:val="20"/>
                <w:lang w:eastAsia="zh-CN" w:bidi="hi-IN"/>
              </w:rPr>
            </w:pPr>
            <w:r w:rsidRPr="00DC3396">
              <w:rPr>
                <w:rFonts w:ascii="Marianne" w:eastAsia="SimSun" w:hAnsi="Marianne" w:cs="Mangal"/>
                <w:color w:val="000000"/>
                <w:sz w:val="20"/>
                <w:szCs w:val="20"/>
                <w:lang w:eastAsia="zh-CN" w:bidi="hi-IN"/>
              </w:rPr>
              <w:t xml:space="preserve">Le projet doit assurer un suivi de ses actions et/ou de ses partenariats, en conformité avec les orientations de la SNANC, référencées en </w:t>
            </w:r>
            <w:r w:rsidRPr="00DC3396">
              <w:rPr>
                <w:rFonts w:ascii="Marianne" w:eastAsia="SimSun" w:hAnsi="Marianne" w:cs="Mangal"/>
                <w:b/>
                <w:color w:val="000000"/>
                <w:sz w:val="20"/>
                <w:szCs w:val="20"/>
                <w:lang w:eastAsia="zh-CN" w:bidi="hi-IN"/>
              </w:rPr>
              <w:t>ANNEXE B</w:t>
            </w:r>
          </w:p>
          <w:p w:rsidR="00D261E2" w:rsidRDefault="00D261E2" w:rsidP="00DC3396">
            <w:pPr>
              <w:tabs>
                <w:tab w:val="left" w:pos="-151"/>
                <w:tab w:val="left" w:pos="510"/>
              </w:tabs>
              <w:spacing w:line="276" w:lineRule="auto"/>
              <w:ind w:left="80"/>
              <w:rPr>
                <w:rFonts w:ascii="Marianne" w:eastAsia="SimSun" w:hAnsi="Marianne" w:cs="Mangal"/>
                <w:b/>
                <w:color w:val="000000"/>
                <w:sz w:val="20"/>
                <w:szCs w:val="20"/>
                <w:lang w:eastAsia="zh-CN" w:bidi="hi-IN"/>
              </w:rPr>
            </w:pPr>
            <w:r w:rsidRPr="00D261E2">
              <w:rPr>
                <w:rFonts w:ascii="Marianne" w:eastAsia="SimSun" w:hAnsi="Marianne" w:cs="Mangal"/>
                <w:b/>
                <w:noProof/>
                <w:color w:val="000000"/>
                <w:sz w:val="20"/>
                <w:szCs w:val="20"/>
                <w:lang w:eastAsia="fr-FR" w:bidi="ar-SA"/>
              </w:rPr>
              <mc:AlternateContent>
                <mc:Choice Requires="wps">
                  <w:drawing>
                    <wp:anchor distT="45720" distB="45720" distL="114300" distR="114300" simplePos="0" relativeHeight="251659264" behindDoc="0" locked="0" layoutInCell="1" allowOverlap="1">
                      <wp:simplePos x="0" y="0"/>
                      <wp:positionH relativeFrom="column">
                        <wp:posOffset>122902</wp:posOffset>
                      </wp:positionH>
                      <wp:positionV relativeFrom="paragraph">
                        <wp:posOffset>340360</wp:posOffset>
                      </wp:positionV>
                      <wp:extent cx="2421255" cy="1404620"/>
                      <wp:effectExtent l="0" t="0" r="1714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404620"/>
                              </a:xfrm>
                              <a:prstGeom prst="rect">
                                <a:avLst/>
                              </a:prstGeom>
                              <a:solidFill>
                                <a:schemeClr val="accent4">
                                  <a:lumMod val="20000"/>
                                  <a:lumOff val="80000"/>
                                </a:schemeClr>
                              </a:solidFill>
                              <a:ln w="9525">
                                <a:solidFill>
                                  <a:srgbClr val="000000"/>
                                </a:solidFill>
                                <a:miter lim="800000"/>
                                <a:headEnd/>
                                <a:tailEnd/>
                              </a:ln>
                            </wps:spPr>
                            <wps:txbx>
                              <w:txbxContent>
                                <w:p w:rsidR="00D261E2" w:rsidRDefault="00D261E2" w:rsidP="00D261E2">
                                  <w:pPr>
                                    <w:jc w:val="center"/>
                                    <w:rPr>
                                      <w:rFonts w:ascii="Marianne" w:eastAsia="SimSun" w:hAnsi="Marianne" w:cs="Mangal"/>
                                      <w:b/>
                                      <w:color w:val="000000"/>
                                      <w:sz w:val="20"/>
                                      <w:szCs w:val="20"/>
                                      <w:lang w:eastAsia="zh-CN" w:bidi="hi-IN"/>
                                    </w:rPr>
                                  </w:pPr>
                                  <w:r w:rsidRPr="00D261E2">
                                    <w:rPr>
                                      <w:rFonts w:ascii="Marianne" w:eastAsia="SimSun" w:hAnsi="Marianne" w:cs="Mangal"/>
                                      <w:b/>
                                      <w:color w:val="000000"/>
                                      <w:sz w:val="20"/>
                                      <w:szCs w:val="20"/>
                                      <w:lang w:eastAsia="zh-CN" w:bidi="hi-IN"/>
                                    </w:rPr>
                                    <w:t xml:space="preserve">Pour les PAT des Hauts de France, le CLAT a rendu le suivi </w:t>
                                  </w:r>
                                  <w:r w:rsidR="0084538C">
                                    <w:rPr>
                                      <w:rFonts w:ascii="Marianne" w:eastAsia="SimSun" w:hAnsi="Marianne" w:cs="Mangal"/>
                                      <w:b/>
                                      <w:color w:val="000000"/>
                                      <w:sz w:val="20"/>
                                      <w:szCs w:val="20"/>
                                      <w:lang w:eastAsia="zh-CN" w:bidi="hi-IN"/>
                                    </w:rPr>
                                    <w:t xml:space="preserve">annuel </w:t>
                                  </w:r>
                                  <w:r w:rsidRPr="00D261E2">
                                    <w:rPr>
                                      <w:rFonts w:ascii="Marianne" w:eastAsia="SimSun" w:hAnsi="Marianne" w:cs="Mangal"/>
                                      <w:b/>
                                      <w:color w:val="000000"/>
                                      <w:sz w:val="20"/>
                                      <w:szCs w:val="20"/>
                                      <w:lang w:eastAsia="zh-CN" w:bidi="hi-IN"/>
                                    </w:rPr>
                                    <w:t>de</w:t>
                                  </w:r>
                                  <w:r>
                                    <w:rPr>
                                      <w:rFonts w:ascii="Marianne" w:eastAsia="SimSun" w:hAnsi="Marianne" w:cs="Mangal"/>
                                      <w:b/>
                                      <w:color w:val="000000"/>
                                      <w:sz w:val="20"/>
                                      <w:szCs w:val="20"/>
                                      <w:lang w:eastAsia="zh-CN" w:bidi="hi-IN"/>
                                    </w:rPr>
                                    <w:t xml:space="preserve"> ce</w:t>
                                  </w:r>
                                  <w:r w:rsidRPr="00D261E2">
                                    <w:rPr>
                                      <w:rFonts w:ascii="Marianne" w:eastAsia="SimSun" w:hAnsi="Marianne" w:cs="Mangal"/>
                                      <w:b/>
                                      <w:color w:val="000000"/>
                                      <w:sz w:val="20"/>
                                      <w:szCs w:val="20"/>
                                      <w:lang w:eastAsia="zh-CN" w:bidi="hi-IN"/>
                                    </w:rPr>
                                    <w:t>s 5 indicateurs obligatoire</w:t>
                                  </w:r>
                                  <w:r>
                                    <w:rPr>
                                      <w:rFonts w:ascii="Marianne" w:eastAsia="SimSun" w:hAnsi="Marianne" w:cs="Mangal"/>
                                      <w:b/>
                                      <w:color w:val="000000"/>
                                      <w:sz w:val="20"/>
                                      <w:szCs w:val="20"/>
                                      <w:lang w:eastAsia="zh-CN" w:bidi="hi-IN"/>
                                    </w:rPr>
                                    <w:t>s :</w:t>
                                  </w:r>
                                  <w:r w:rsidRPr="00D261E2">
                                    <w:rPr>
                                      <w:rFonts w:ascii="Marianne" w:eastAsia="SimSun" w:hAnsi="Marianne" w:cs="Mangal"/>
                                      <w:b/>
                                      <w:color w:val="000000"/>
                                      <w:sz w:val="20"/>
                                      <w:szCs w:val="20"/>
                                      <w:lang w:eastAsia="zh-CN" w:bidi="hi-IN"/>
                                    </w:rPr>
                                    <w:t xml:space="preserve"> </w:t>
                                  </w:r>
                                </w:p>
                                <w:p w:rsidR="00D261E2" w:rsidRDefault="00D261E2" w:rsidP="00D261E2">
                                  <w:pPr>
                                    <w:jc w:val="center"/>
                                  </w:pPr>
                                  <w:r w:rsidRPr="00D261E2">
                                    <w:rPr>
                                      <w:rFonts w:ascii="Marianne" w:eastAsia="SimSun" w:hAnsi="Marianne" w:cs="Mangal"/>
                                      <w:b/>
                                      <w:color w:val="000000"/>
                                      <w:sz w:val="20"/>
                                      <w:szCs w:val="20"/>
                                      <w:lang w:eastAsia="zh-CN" w:bidi="hi-IN"/>
                                    </w:rPr>
                                    <w:t xml:space="preserve">1.4, 3.3, 6.4, 9.5, 10.4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7pt;margin-top:26.8pt;width:19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" fillcolor="#fff2cc [663]">
                      <v:textbox style="mso-fit-shape-to-text:t">
                        <w:txbxContent>
                          <w:p w:rsidR="00D261E2" w:rsidRDefault="00D261E2" w:rsidP="00D261E2">
                            <w:pPr>
                              <w:jc w:val="center"/>
                              <w:rPr>
                                <w:rFonts w:ascii="Marianne" w:eastAsia="SimSun" w:hAnsi="Marianne" w:cs="Mangal"/>
                                <w:b/>
                                <w:color w:val="000000"/>
                                <w:sz w:val="20"/>
                                <w:szCs w:val="20"/>
                                <w:lang w:eastAsia="zh-CN" w:bidi="hi-IN"/>
                              </w:rPr>
                            </w:pPr>
                            <w:r w:rsidRPr="00D261E2">
                              <w:rPr>
                                <w:rFonts w:ascii="Marianne" w:eastAsia="SimSun" w:hAnsi="Marianne" w:cs="Mangal"/>
                                <w:b/>
                                <w:color w:val="000000"/>
                                <w:sz w:val="20"/>
                                <w:szCs w:val="20"/>
                                <w:lang w:eastAsia="zh-CN" w:bidi="hi-IN"/>
                              </w:rPr>
                              <w:t xml:space="preserve">Pour les PAT des Hauts de France, le CLAT a rendu le suivi </w:t>
                            </w:r>
                            <w:r w:rsidR="0084538C">
                              <w:rPr>
                                <w:rFonts w:ascii="Marianne" w:eastAsia="SimSun" w:hAnsi="Marianne" w:cs="Mangal"/>
                                <w:b/>
                                <w:color w:val="000000"/>
                                <w:sz w:val="20"/>
                                <w:szCs w:val="20"/>
                                <w:lang w:eastAsia="zh-CN" w:bidi="hi-IN"/>
                              </w:rPr>
                              <w:t xml:space="preserve">annuel </w:t>
                            </w:r>
                            <w:r w:rsidRPr="00D261E2">
                              <w:rPr>
                                <w:rFonts w:ascii="Marianne" w:eastAsia="SimSun" w:hAnsi="Marianne" w:cs="Mangal"/>
                                <w:b/>
                                <w:color w:val="000000"/>
                                <w:sz w:val="20"/>
                                <w:szCs w:val="20"/>
                                <w:lang w:eastAsia="zh-CN" w:bidi="hi-IN"/>
                              </w:rPr>
                              <w:t>de</w:t>
                            </w:r>
                            <w:r>
                              <w:rPr>
                                <w:rFonts w:ascii="Marianne" w:eastAsia="SimSun" w:hAnsi="Marianne" w:cs="Mangal"/>
                                <w:b/>
                                <w:color w:val="000000"/>
                                <w:sz w:val="20"/>
                                <w:szCs w:val="20"/>
                                <w:lang w:eastAsia="zh-CN" w:bidi="hi-IN"/>
                              </w:rPr>
                              <w:t xml:space="preserve"> ce</w:t>
                            </w:r>
                            <w:r w:rsidRPr="00D261E2">
                              <w:rPr>
                                <w:rFonts w:ascii="Marianne" w:eastAsia="SimSun" w:hAnsi="Marianne" w:cs="Mangal"/>
                                <w:b/>
                                <w:color w:val="000000"/>
                                <w:sz w:val="20"/>
                                <w:szCs w:val="20"/>
                                <w:lang w:eastAsia="zh-CN" w:bidi="hi-IN"/>
                              </w:rPr>
                              <w:t>s 5 indicateurs obligatoire</w:t>
                            </w:r>
                            <w:r>
                              <w:rPr>
                                <w:rFonts w:ascii="Marianne" w:eastAsia="SimSun" w:hAnsi="Marianne" w:cs="Mangal"/>
                                <w:b/>
                                <w:color w:val="000000"/>
                                <w:sz w:val="20"/>
                                <w:szCs w:val="20"/>
                                <w:lang w:eastAsia="zh-CN" w:bidi="hi-IN"/>
                              </w:rPr>
                              <w:t>s :</w:t>
                            </w:r>
                            <w:r w:rsidRPr="00D261E2">
                              <w:rPr>
                                <w:rFonts w:ascii="Marianne" w:eastAsia="SimSun" w:hAnsi="Marianne" w:cs="Mangal"/>
                                <w:b/>
                                <w:color w:val="000000"/>
                                <w:sz w:val="20"/>
                                <w:szCs w:val="20"/>
                                <w:lang w:eastAsia="zh-CN" w:bidi="hi-IN"/>
                              </w:rPr>
                              <w:t xml:space="preserve"> </w:t>
                            </w:r>
                          </w:p>
                          <w:p w:rsidR="00D261E2" w:rsidRDefault="00D261E2" w:rsidP="00D261E2">
                            <w:pPr>
                              <w:jc w:val="center"/>
                            </w:pPr>
                            <w:r w:rsidRPr="00D261E2">
                              <w:rPr>
                                <w:rFonts w:ascii="Marianne" w:eastAsia="SimSun" w:hAnsi="Marianne" w:cs="Mangal"/>
                                <w:b/>
                                <w:color w:val="000000"/>
                                <w:sz w:val="20"/>
                                <w:szCs w:val="20"/>
                                <w:lang w:eastAsia="zh-CN" w:bidi="hi-IN"/>
                              </w:rPr>
                              <w:t xml:space="preserve">1.4, 3.3, 6.4, 9.5, 10.4 </w:t>
                            </w:r>
                          </w:p>
                        </w:txbxContent>
                      </v:textbox>
                      <w10:wrap type="square"/>
                    </v:shape>
                  </w:pict>
                </mc:Fallback>
              </mc:AlternateContent>
            </w:r>
          </w:p>
          <w:p w:rsidR="00D261E2" w:rsidRPr="00DC3396" w:rsidRDefault="00D261E2" w:rsidP="00D261E2">
            <w:pPr>
              <w:tabs>
                <w:tab w:val="left" w:pos="-151"/>
                <w:tab w:val="left" w:pos="510"/>
              </w:tabs>
              <w:spacing w:line="276" w:lineRule="auto"/>
              <w:ind w:left="80"/>
              <w:rPr>
                <w:rFonts w:ascii="Marianne" w:eastAsia="SimSun" w:hAnsi="Marianne" w:cs="Mangal"/>
                <w:color w:val="000000"/>
                <w:sz w:val="20"/>
                <w:szCs w:val="20"/>
                <w:lang w:eastAsia="zh-CN" w:bidi="hi-IN"/>
              </w:rPr>
            </w:pPr>
          </w:p>
        </w:tc>
        <w:tc>
          <w:tcPr>
            <w:tcW w:w="4422" w:type="dxa"/>
            <w:gridSpan w:val="2"/>
            <w:tcBorders>
              <w:top w:val="single" w:sz="18" w:space="0" w:color="000000"/>
              <w:bottom w:val="single" w:sz="18" w:space="0" w:color="000000"/>
            </w:tcBorders>
          </w:tcPr>
          <w:p w:rsidR="00DC3396" w:rsidRPr="00DC3396" w:rsidRDefault="00DC3396" w:rsidP="00DC3396">
            <w:pPr>
              <w:tabs>
                <w:tab w:val="left" w:pos="-151"/>
                <w:tab w:val="left" w:pos="510"/>
              </w:tabs>
              <w:spacing w:line="276" w:lineRule="auto"/>
              <w:ind w:left="139" w:right="138"/>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Identification d’un ou plusieurs indicateurs par thématique SNANC.</w:t>
            </w:r>
          </w:p>
        </w:tc>
        <w:tc>
          <w:tcPr>
            <w:tcW w:w="5669" w:type="dxa"/>
            <w:gridSpan w:val="3"/>
            <w:tcBorders>
              <w:top w:val="single" w:sz="18" w:space="0" w:color="000000"/>
              <w:bottom w:val="single" w:sz="18" w:space="0" w:color="000000"/>
              <w:right w:val="single" w:sz="18" w:space="0" w:color="000000"/>
            </w:tcBorders>
          </w:tcPr>
          <w:p w:rsidR="00DC3396" w:rsidRPr="00DC3396" w:rsidRDefault="00DC3396" w:rsidP="000E6CB0">
            <w:pPr>
              <w:tabs>
                <w:tab w:val="left" w:pos="-151"/>
                <w:tab w:val="left" w:pos="510"/>
              </w:tabs>
              <w:spacing w:before="60" w:after="60"/>
              <w:ind w:left="142" w:right="136"/>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Suivi d’au moins un indicateur par thématique SNANC et fixation d’un objectif quantitatif par indicateur sélectionné.</w:t>
            </w:r>
          </w:p>
          <w:p w:rsidR="00C56A30" w:rsidRPr="00DC3396" w:rsidRDefault="003B0A8B" w:rsidP="000E6CB0">
            <w:pPr>
              <w:tabs>
                <w:tab w:val="left" w:pos="-151"/>
                <w:tab w:val="left" w:pos="510"/>
              </w:tabs>
              <w:spacing w:before="60" w:after="60"/>
              <w:ind w:left="142" w:right="136"/>
              <w:rPr>
                <w:rFonts w:ascii="Marianne" w:eastAsia="SimSun" w:hAnsi="Marianne" w:cs="Mangal"/>
                <w:color w:val="000000"/>
                <w:sz w:val="20"/>
                <w:szCs w:val="20"/>
                <w:lang w:eastAsia="zh-CN" w:bidi="hi-IN"/>
              </w:rPr>
            </w:pPr>
            <w:r w:rsidRPr="003B0A8B">
              <w:rPr>
                <w:rFonts w:ascii="Marianne" w:eastAsia="SimSun" w:hAnsi="Marianne" w:cs="Mangal"/>
                <w:color w:val="000000"/>
                <w:sz w:val="20"/>
                <w:szCs w:val="20"/>
                <w:lang w:eastAsia="zh-CN" w:bidi="hi-IN"/>
              </w:rPr>
              <w:t>Pour chaque indicateur sélectionné,</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nécessité d’une valeur T0 (valeur de</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départ), d’un objectif à une échéance</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donnée (5 ans) et d’une fréquence de</w:t>
            </w:r>
            <w:r>
              <w:rPr>
                <w:rFonts w:ascii="Marianne" w:eastAsia="SimSun" w:hAnsi="Marianne" w:cs="Mangal"/>
                <w:color w:val="000000"/>
                <w:sz w:val="20"/>
                <w:szCs w:val="20"/>
                <w:lang w:eastAsia="zh-CN" w:bidi="hi-IN"/>
              </w:rPr>
              <w:t xml:space="preserve"> </w:t>
            </w:r>
            <w:proofErr w:type="spellStart"/>
            <w:r w:rsidRPr="003B0A8B">
              <w:rPr>
                <w:rFonts w:ascii="Marianne" w:eastAsia="SimSun" w:hAnsi="Marianne" w:cs="Mangal"/>
                <w:color w:val="000000"/>
                <w:sz w:val="20"/>
                <w:szCs w:val="20"/>
                <w:lang w:eastAsia="zh-CN" w:bidi="hi-IN"/>
              </w:rPr>
              <w:t>reporting</w:t>
            </w:r>
            <w:proofErr w:type="spellEnd"/>
            <w:r w:rsidRPr="003B0A8B">
              <w:rPr>
                <w:rFonts w:ascii="Marianne" w:eastAsia="SimSun" w:hAnsi="Marianne" w:cs="Mangal"/>
                <w:color w:val="000000"/>
                <w:sz w:val="20"/>
                <w:szCs w:val="20"/>
                <w:lang w:eastAsia="zh-CN" w:bidi="hi-IN"/>
              </w:rPr>
              <w:t xml:space="preserve"> (annuel). L’atteinte stricte</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de ces objectifs ne conditionne pas le</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maintien de reconnaissance mais doit</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participer au descriptif de la</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réalisation des actions notamment</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lors du renouvellement de la</w:t>
            </w:r>
            <w:r>
              <w:rPr>
                <w:rFonts w:ascii="Marianne" w:eastAsia="SimSun" w:hAnsi="Marianne" w:cs="Mangal"/>
                <w:color w:val="000000"/>
                <w:sz w:val="20"/>
                <w:szCs w:val="20"/>
                <w:lang w:eastAsia="zh-CN" w:bidi="hi-IN"/>
              </w:rPr>
              <w:t xml:space="preserve"> </w:t>
            </w:r>
            <w:r w:rsidRPr="003B0A8B">
              <w:rPr>
                <w:rFonts w:ascii="Marianne" w:eastAsia="SimSun" w:hAnsi="Marianne" w:cs="Mangal"/>
                <w:color w:val="000000"/>
                <w:sz w:val="20"/>
                <w:szCs w:val="20"/>
                <w:lang w:eastAsia="zh-CN" w:bidi="hi-IN"/>
              </w:rPr>
              <w:t>reconnaissance de niveau 2</w:t>
            </w:r>
            <w:r w:rsidR="00C56A30">
              <w:rPr>
                <w:rFonts w:ascii="Marianne" w:eastAsia="SimSun" w:hAnsi="Marianne" w:cs="Mangal"/>
                <w:color w:val="000000"/>
                <w:sz w:val="20"/>
                <w:szCs w:val="20"/>
                <w:lang w:eastAsia="zh-CN" w:bidi="hi-IN"/>
              </w:rPr>
              <w:t>.</w:t>
            </w:r>
            <w:r w:rsidR="00C56A30" w:rsidRPr="00DC3396">
              <w:rPr>
                <w:rFonts w:ascii="Marianne" w:eastAsia="SimSun" w:hAnsi="Marianne" w:cs="Mangal"/>
                <w:color w:val="000000"/>
                <w:sz w:val="20"/>
                <w:szCs w:val="20"/>
                <w:lang w:eastAsia="zh-CN" w:bidi="hi-IN"/>
              </w:rPr>
              <w:t xml:space="preserve"> </w:t>
            </w:r>
          </w:p>
          <w:p w:rsidR="00DC3396" w:rsidRPr="00DC3396" w:rsidRDefault="00DC3396" w:rsidP="000E6CB0">
            <w:pPr>
              <w:tabs>
                <w:tab w:val="left" w:pos="-151"/>
                <w:tab w:val="left" w:pos="510"/>
              </w:tabs>
              <w:spacing w:before="60" w:after="60"/>
              <w:ind w:left="142" w:right="136"/>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 xml:space="preserve">100% des restaurants collectifs </w:t>
            </w:r>
            <w:r w:rsidR="00C56A30">
              <w:rPr>
                <w:rFonts w:ascii="Marianne" w:eastAsia="SimSun" w:hAnsi="Marianne" w:cs="Mangal"/>
                <w:color w:val="000000"/>
                <w:sz w:val="20"/>
                <w:szCs w:val="20"/>
                <w:lang w:eastAsia="zh-CN" w:bidi="hi-IN"/>
              </w:rPr>
              <w:t>relevant des compétences</w:t>
            </w:r>
            <w:r w:rsidRPr="00DC3396">
              <w:rPr>
                <w:rFonts w:ascii="Marianne" w:eastAsia="SimSun" w:hAnsi="Marianne" w:cs="Mangal"/>
                <w:color w:val="000000"/>
                <w:sz w:val="20"/>
                <w:szCs w:val="20"/>
                <w:lang w:eastAsia="zh-CN" w:bidi="hi-IN"/>
              </w:rPr>
              <w:t xml:space="preserve"> du porteur de PAT inscrits sur « ma cantine », et ayant </w:t>
            </w:r>
            <w:proofErr w:type="spellStart"/>
            <w:r w:rsidRPr="00DC3396">
              <w:rPr>
                <w:rFonts w:ascii="Marianne" w:eastAsia="SimSun" w:hAnsi="Marianne" w:cs="Mangal"/>
                <w:color w:val="000000"/>
                <w:sz w:val="20"/>
                <w:szCs w:val="20"/>
                <w:lang w:eastAsia="zh-CN" w:bidi="hi-IN"/>
              </w:rPr>
              <w:t>télédéclaré</w:t>
            </w:r>
            <w:proofErr w:type="spellEnd"/>
            <w:r w:rsidRPr="00DC3396">
              <w:rPr>
                <w:rFonts w:ascii="Marianne" w:eastAsia="SimSun" w:hAnsi="Marianne" w:cs="Mangal"/>
                <w:color w:val="000000"/>
                <w:sz w:val="20"/>
                <w:szCs w:val="20"/>
                <w:lang w:eastAsia="zh-CN" w:bidi="hi-IN"/>
              </w:rPr>
              <w:t xml:space="preserve"> à partir de 2025.</w:t>
            </w:r>
          </w:p>
          <w:p w:rsidR="00DC3396" w:rsidRDefault="00DC3396" w:rsidP="000E6CB0">
            <w:pPr>
              <w:tabs>
                <w:tab w:val="left" w:pos="-151"/>
                <w:tab w:val="left" w:pos="510"/>
              </w:tabs>
              <w:spacing w:before="60" w:after="60"/>
              <w:ind w:left="142" w:right="136"/>
              <w:rPr>
                <w:rFonts w:ascii="Marianne" w:eastAsia="SimSun" w:hAnsi="Marianne" w:cs="Mangal"/>
                <w:color w:val="000000" w:themeColor="text1"/>
                <w:sz w:val="20"/>
                <w:szCs w:val="20"/>
                <w:lang w:eastAsia="zh-CN" w:bidi="hi-IN"/>
              </w:rPr>
            </w:pPr>
            <w:r w:rsidRPr="00DC3396">
              <w:rPr>
                <w:rFonts w:ascii="Marianne" w:eastAsia="SimSun" w:hAnsi="Marianne" w:cs="Mangal"/>
                <w:color w:val="000000" w:themeColor="text1"/>
                <w:sz w:val="20"/>
                <w:szCs w:val="20"/>
                <w:lang w:eastAsia="zh-CN" w:bidi="hi-IN"/>
              </w:rPr>
              <w:t xml:space="preserve">Dès lors qu’une structure porteuse et/ou partenaire du PAT possède la compétence restauration collective, le PAT </w:t>
            </w:r>
            <w:r w:rsidR="00C56A30">
              <w:rPr>
                <w:rFonts w:ascii="Marianne" w:eastAsia="SimSun" w:hAnsi="Marianne" w:cs="Mangal"/>
                <w:color w:val="000000" w:themeColor="text1"/>
                <w:sz w:val="20"/>
                <w:szCs w:val="20"/>
                <w:lang w:eastAsia="zh-CN" w:bidi="hi-IN"/>
              </w:rPr>
              <w:t xml:space="preserve">porteur </w:t>
            </w:r>
            <w:r w:rsidRPr="00DC3396">
              <w:rPr>
                <w:rFonts w:ascii="Marianne" w:eastAsia="SimSun" w:hAnsi="Marianne" w:cs="Mangal"/>
                <w:color w:val="000000" w:themeColor="text1"/>
                <w:sz w:val="20"/>
                <w:szCs w:val="20"/>
                <w:lang w:eastAsia="zh-CN" w:bidi="hi-IN"/>
              </w:rPr>
              <w:t>doit suivre l</w:t>
            </w:r>
            <w:r w:rsidR="00C56A30">
              <w:rPr>
                <w:rFonts w:ascii="Marianne" w:eastAsia="SimSun" w:hAnsi="Marianne" w:cs="Mangal"/>
                <w:color w:val="000000" w:themeColor="text1"/>
                <w:sz w:val="20"/>
                <w:szCs w:val="20"/>
                <w:lang w:eastAsia="zh-CN" w:bidi="hi-IN"/>
              </w:rPr>
              <w:t>es indicateurs décrits en</w:t>
            </w:r>
            <w:r w:rsidRPr="00DC3396">
              <w:rPr>
                <w:rFonts w:ascii="Marianne" w:eastAsia="SimSun" w:hAnsi="Marianne" w:cs="Mangal"/>
                <w:color w:val="000000" w:themeColor="text1"/>
                <w:sz w:val="20"/>
                <w:szCs w:val="20"/>
                <w:lang w:eastAsia="zh-CN" w:bidi="hi-IN"/>
              </w:rPr>
              <w:t xml:space="preserve"> 8.0 en complément d’au moins un indicateur de la thématique « Approvisionnement de la restauration collective / </w:t>
            </w:r>
            <w:proofErr w:type="spellStart"/>
            <w:r w:rsidRPr="00DC3396">
              <w:rPr>
                <w:rFonts w:ascii="Marianne" w:eastAsia="SimSun" w:hAnsi="Marianne" w:cs="Mangal"/>
                <w:color w:val="000000" w:themeColor="text1"/>
                <w:sz w:val="20"/>
                <w:szCs w:val="20"/>
                <w:lang w:eastAsia="zh-CN" w:bidi="hi-IN"/>
              </w:rPr>
              <w:t>EGAlim</w:t>
            </w:r>
            <w:proofErr w:type="spellEnd"/>
            <w:r w:rsidRPr="00DC3396">
              <w:rPr>
                <w:rFonts w:ascii="Marianne" w:eastAsia="SimSun" w:hAnsi="Marianne" w:cs="Mangal"/>
                <w:color w:val="000000" w:themeColor="text1"/>
                <w:sz w:val="20"/>
                <w:szCs w:val="20"/>
                <w:lang w:eastAsia="zh-CN" w:bidi="hi-IN"/>
              </w:rPr>
              <w:t> »</w:t>
            </w:r>
            <w:r w:rsidR="00C56A30">
              <w:rPr>
                <w:rFonts w:ascii="Marianne" w:eastAsia="SimSun" w:hAnsi="Marianne" w:cs="Mangal"/>
                <w:color w:val="000000" w:themeColor="text1"/>
                <w:sz w:val="20"/>
                <w:szCs w:val="20"/>
                <w:lang w:eastAsia="zh-CN" w:bidi="hi-IN"/>
              </w:rPr>
              <w:t>.</w:t>
            </w:r>
            <w:r w:rsidRPr="00DC3396">
              <w:rPr>
                <w:rFonts w:ascii="Marianne" w:eastAsia="SimSun" w:hAnsi="Marianne" w:cs="Mangal"/>
                <w:color w:val="000000" w:themeColor="text1"/>
                <w:sz w:val="20"/>
                <w:szCs w:val="20"/>
                <w:lang w:eastAsia="zh-CN" w:bidi="hi-IN"/>
              </w:rPr>
              <w:t xml:space="preserve"> </w:t>
            </w:r>
          </w:p>
          <w:p w:rsidR="00C56A30" w:rsidRPr="00C56A30" w:rsidRDefault="00C56A30" w:rsidP="000E6CB0">
            <w:pPr>
              <w:tabs>
                <w:tab w:val="left" w:pos="-151"/>
                <w:tab w:val="left" w:pos="510"/>
              </w:tabs>
              <w:spacing w:before="60" w:after="60"/>
              <w:ind w:left="142" w:right="136"/>
              <w:rPr>
                <w:rFonts w:ascii="Marianne" w:eastAsia="SimSun" w:hAnsi="Marianne" w:cs="Mangal"/>
                <w:color w:val="000000" w:themeColor="text1"/>
                <w:sz w:val="20"/>
                <w:szCs w:val="20"/>
                <w:lang w:eastAsia="zh-CN" w:bidi="hi-IN"/>
              </w:rPr>
            </w:pPr>
            <w:r w:rsidRPr="00C56A30">
              <w:rPr>
                <w:rFonts w:ascii="Marianne" w:eastAsia="SimSun" w:hAnsi="Marianne" w:cs="Mangal"/>
                <w:color w:val="000000" w:themeColor="text1"/>
                <w:sz w:val="20"/>
                <w:szCs w:val="20"/>
                <w:lang w:eastAsia="zh-CN" w:bidi="hi-IN"/>
              </w:rPr>
              <w:t>L’indicateur 7.1 est obligatoire.</w:t>
            </w:r>
          </w:p>
          <w:p w:rsidR="00C56A30" w:rsidRDefault="00C56A30" w:rsidP="000E6CB0">
            <w:pPr>
              <w:tabs>
                <w:tab w:val="left" w:pos="-151"/>
                <w:tab w:val="left" w:pos="510"/>
              </w:tabs>
              <w:spacing w:before="60" w:after="60"/>
              <w:ind w:left="142" w:right="136"/>
              <w:rPr>
                <w:rFonts w:ascii="Marianne" w:eastAsia="SimSun" w:hAnsi="Marianne" w:cs="Mangal"/>
                <w:color w:val="000000" w:themeColor="text1"/>
                <w:sz w:val="20"/>
                <w:szCs w:val="20"/>
                <w:lang w:eastAsia="zh-CN" w:bidi="hi-IN"/>
              </w:rPr>
            </w:pPr>
            <w:r w:rsidRPr="00C56A30">
              <w:rPr>
                <w:rFonts w:ascii="Marianne" w:eastAsia="SimSun" w:hAnsi="Marianne" w:cs="Mangal"/>
                <w:color w:val="000000" w:themeColor="text1"/>
                <w:sz w:val="20"/>
                <w:szCs w:val="20"/>
                <w:lang w:eastAsia="zh-CN" w:bidi="hi-IN"/>
              </w:rPr>
              <w:t>Les PAT s'engagent à mettre en</w:t>
            </w:r>
            <w:r>
              <w:rPr>
                <w:rFonts w:ascii="Marianne" w:eastAsia="SimSun" w:hAnsi="Marianne" w:cs="Mangal"/>
                <w:color w:val="000000" w:themeColor="text1"/>
                <w:sz w:val="20"/>
                <w:szCs w:val="20"/>
                <w:lang w:eastAsia="zh-CN" w:bidi="hi-IN"/>
              </w:rPr>
              <w:t xml:space="preserve"> </w:t>
            </w:r>
            <w:r w:rsidRPr="00C56A30">
              <w:rPr>
                <w:rFonts w:ascii="Marianne" w:eastAsia="SimSun" w:hAnsi="Marianne" w:cs="Mangal"/>
                <w:color w:val="000000" w:themeColor="text1"/>
                <w:sz w:val="20"/>
                <w:szCs w:val="20"/>
                <w:lang w:eastAsia="zh-CN" w:bidi="hi-IN"/>
              </w:rPr>
              <w:t>œuvre les moyens nécessaires à la</w:t>
            </w:r>
            <w:r>
              <w:rPr>
                <w:rFonts w:ascii="Marianne" w:eastAsia="SimSun" w:hAnsi="Marianne" w:cs="Mangal"/>
                <w:color w:val="000000" w:themeColor="text1"/>
                <w:sz w:val="20"/>
                <w:szCs w:val="20"/>
                <w:lang w:eastAsia="zh-CN" w:bidi="hi-IN"/>
              </w:rPr>
              <w:t xml:space="preserve"> </w:t>
            </w:r>
            <w:r w:rsidRPr="00C56A30">
              <w:rPr>
                <w:rFonts w:ascii="Marianne" w:eastAsia="SimSun" w:hAnsi="Marianne" w:cs="Mangal"/>
                <w:color w:val="000000" w:themeColor="text1"/>
                <w:sz w:val="20"/>
                <w:szCs w:val="20"/>
                <w:lang w:eastAsia="zh-CN" w:bidi="hi-IN"/>
              </w:rPr>
              <w:t>sensibilisation de leurs partenaires au</w:t>
            </w:r>
            <w:r>
              <w:rPr>
                <w:rFonts w:ascii="Marianne" w:eastAsia="SimSun" w:hAnsi="Marianne" w:cs="Mangal"/>
                <w:color w:val="000000" w:themeColor="text1"/>
                <w:sz w:val="20"/>
                <w:szCs w:val="20"/>
                <w:lang w:eastAsia="zh-CN" w:bidi="hi-IN"/>
              </w:rPr>
              <w:t xml:space="preserve"> </w:t>
            </w:r>
            <w:r w:rsidRPr="00C56A30">
              <w:rPr>
                <w:rFonts w:ascii="Marianne" w:eastAsia="SimSun" w:hAnsi="Marianne" w:cs="Mangal"/>
                <w:color w:val="000000" w:themeColor="text1"/>
                <w:sz w:val="20"/>
                <w:szCs w:val="20"/>
                <w:lang w:eastAsia="zh-CN" w:bidi="hi-IN"/>
              </w:rPr>
              <w:t xml:space="preserve">sujet des </w:t>
            </w:r>
            <w:proofErr w:type="spellStart"/>
            <w:r w:rsidRPr="00C56A30">
              <w:rPr>
                <w:rFonts w:ascii="Marianne" w:eastAsia="SimSun" w:hAnsi="Marianne" w:cs="Mangal"/>
                <w:color w:val="000000" w:themeColor="text1"/>
                <w:sz w:val="20"/>
                <w:szCs w:val="20"/>
                <w:lang w:eastAsia="zh-CN" w:bidi="hi-IN"/>
              </w:rPr>
              <w:t>télédéclarations</w:t>
            </w:r>
            <w:proofErr w:type="spellEnd"/>
            <w:r w:rsidRPr="00C56A30">
              <w:rPr>
                <w:rFonts w:ascii="Marianne" w:eastAsia="SimSun" w:hAnsi="Marianne" w:cs="Mangal"/>
                <w:color w:val="000000" w:themeColor="text1"/>
                <w:sz w:val="20"/>
                <w:szCs w:val="20"/>
                <w:lang w:eastAsia="zh-CN" w:bidi="hi-IN"/>
              </w:rPr>
              <w:t xml:space="preserve"> ma cantine</w:t>
            </w:r>
          </w:p>
          <w:p w:rsidR="00C56A30" w:rsidRPr="00DC3396" w:rsidRDefault="00C56A30" w:rsidP="000E6CB0">
            <w:pPr>
              <w:tabs>
                <w:tab w:val="left" w:pos="-151"/>
                <w:tab w:val="left" w:pos="510"/>
              </w:tabs>
              <w:spacing w:before="60" w:after="60"/>
              <w:ind w:left="142" w:right="136"/>
              <w:rPr>
                <w:rFonts w:ascii="Marianne" w:eastAsia="SimSun" w:hAnsi="Marianne" w:cs="Mangal"/>
                <w:color w:val="000000"/>
                <w:sz w:val="20"/>
                <w:szCs w:val="20"/>
                <w:lang w:eastAsia="zh-CN" w:bidi="hi-IN"/>
              </w:rPr>
            </w:pPr>
            <w:r w:rsidRPr="00C56A30">
              <w:rPr>
                <w:rFonts w:ascii="Marianne" w:eastAsia="SimSun" w:hAnsi="Marianne" w:cs="Mangal"/>
                <w:color w:val="000000"/>
                <w:sz w:val="20"/>
                <w:szCs w:val="20"/>
                <w:lang w:eastAsia="zh-CN" w:bidi="hi-IN"/>
              </w:rPr>
              <w:t>NB : Le PAT peut mentionner dans son dossier tout autre indicateur complémentaire suivi et son objectif, par thématique.</w:t>
            </w:r>
          </w:p>
        </w:tc>
      </w:tr>
      <w:tr w:rsidR="00DC3396" w:rsidTr="00327ED6">
        <w:trPr>
          <w:gridAfter w:val="1"/>
          <w:wAfter w:w="30" w:type="dxa"/>
        </w:trPr>
        <w:tc>
          <w:tcPr>
            <w:tcW w:w="1841" w:type="dxa"/>
            <w:gridSpan w:val="2"/>
            <w:shd w:val="clear" w:color="auto" w:fill="C5E0B3" w:themeFill="accent6" w:themeFillTint="66"/>
            <w:tcMar>
              <w:top w:w="55" w:type="dxa"/>
              <w:left w:w="55" w:type="dxa"/>
              <w:bottom w:w="55" w:type="dxa"/>
              <w:right w:w="55" w:type="dxa"/>
            </w:tcMar>
          </w:tcPr>
          <w:p w:rsidR="00DC3396" w:rsidRDefault="00DC3396" w:rsidP="00101B72">
            <w:pPr>
              <w:suppressLineNumbers/>
              <w:jc w:val="center"/>
              <w:rPr>
                <w:rFonts w:ascii="Marianne" w:eastAsia="SimSun" w:hAnsi="Marianne" w:cs="Mangal"/>
                <w:b/>
                <w:bCs/>
                <w:color w:val="000000"/>
                <w:sz w:val="22"/>
                <w:szCs w:val="22"/>
                <w:lang w:eastAsia="zh-CN" w:bidi="hi-IN"/>
              </w:rPr>
            </w:pPr>
            <w:r>
              <w:lastRenderedPageBreak/>
              <w:br w:type="page"/>
            </w:r>
            <w:r>
              <w:rPr>
                <w:rFonts w:ascii="Marianne" w:eastAsia="SimSun" w:hAnsi="Marianne" w:cs="Mangal"/>
                <w:b/>
                <w:bCs/>
                <w:color w:val="000000"/>
                <w:sz w:val="22"/>
                <w:szCs w:val="22"/>
                <w:lang w:eastAsia="zh-CN" w:bidi="hi-IN"/>
              </w:rPr>
              <w:t>CRITÈRES</w:t>
            </w:r>
          </w:p>
        </w:tc>
        <w:tc>
          <w:tcPr>
            <w:tcW w:w="4820" w:type="dxa"/>
            <w:gridSpan w:val="2"/>
            <w:shd w:val="clear" w:color="auto" w:fill="C5E0B3" w:themeFill="accent6" w:themeFillTint="66"/>
            <w:tcMar>
              <w:top w:w="55" w:type="dxa"/>
              <w:left w:w="55" w:type="dxa"/>
              <w:bottom w:w="55" w:type="dxa"/>
              <w:right w:w="55" w:type="dxa"/>
            </w:tcMar>
          </w:tcPr>
          <w:p w:rsidR="00DC3396" w:rsidRDefault="00DC3396" w:rsidP="00101B72">
            <w:pPr>
              <w:suppressLineNumbers/>
              <w:jc w:val="center"/>
              <w:rPr>
                <w:rFonts w:ascii="Marianne" w:eastAsia="SimSun" w:hAnsi="Marianne" w:cs="Mangal"/>
                <w:b/>
                <w:bCs/>
                <w:color w:val="000000"/>
                <w:sz w:val="22"/>
                <w:szCs w:val="22"/>
                <w:lang w:eastAsia="zh-CN" w:bidi="hi-IN"/>
              </w:rPr>
            </w:pPr>
          </w:p>
        </w:tc>
        <w:tc>
          <w:tcPr>
            <w:tcW w:w="4195" w:type="dxa"/>
            <w:gridSpan w:val="2"/>
            <w:shd w:val="clear" w:color="auto" w:fill="C5E0B3" w:themeFill="accent6" w:themeFillTint="66"/>
            <w:tcMar>
              <w:top w:w="55" w:type="dxa"/>
              <w:left w:w="55" w:type="dxa"/>
              <w:bottom w:w="55" w:type="dxa"/>
              <w:right w:w="55" w:type="dxa"/>
            </w:tcMar>
          </w:tcPr>
          <w:p w:rsidR="00DC3396" w:rsidRDefault="00DC3396" w:rsidP="00101B72">
            <w:pPr>
              <w:suppressLineNumbers/>
              <w:jc w:val="center"/>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Niveau 1</w:t>
            </w:r>
          </w:p>
        </w:tc>
        <w:tc>
          <w:tcPr>
            <w:tcW w:w="5329" w:type="dxa"/>
            <w:shd w:val="clear" w:color="auto" w:fill="C5E0B3" w:themeFill="accent6" w:themeFillTint="66"/>
            <w:tcMar>
              <w:top w:w="55" w:type="dxa"/>
              <w:left w:w="55" w:type="dxa"/>
              <w:bottom w:w="55" w:type="dxa"/>
              <w:right w:w="55" w:type="dxa"/>
            </w:tcMar>
          </w:tcPr>
          <w:p w:rsidR="00DC3396" w:rsidRDefault="00DC3396" w:rsidP="00101B72">
            <w:pPr>
              <w:suppressLineNumbers/>
              <w:jc w:val="center"/>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Niveau 2</w:t>
            </w:r>
          </w:p>
        </w:tc>
      </w:tr>
      <w:tr w:rsidR="00DC3396" w:rsidTr="00327ED6">
        <w:trPr>
          <w:gridAfter w:val="1"/>
          <w:wAfter w:w="30" w:type="dxa"/>
        </w:trPr>
        <w:tc>
          <w:tcPr>
            <w:tcW w:w="1841" w:type="dxa"/>
            <w:gridSpan w:val="2"/>
            <w:shd w:val="clear" w:color="auto" w:fill="E2EFD9" w:themeFill="accent6" w:themeFillTint="33"/>
            <w:tcMar>
              <w:top w:w="55" w:type="dxa"/>
              <w:left w:w="55" w:type="dxa"/>
              <w:bottom w:w="55" w:type="dxa"/>
              <w:right w:w="55" w:type="dxa"/>
            </w:tcMar>
          </w:tcPr>
          <w:p w:rsidR="00DC3396" w:rsidRDefault="00DC3396" w:rsidP="00DC3396">
            <w:pPr>
              <w:suppressLineNumbers/>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1- Diagnostic partagé</w:t>
            </w:r>
          </w:p>
        </w:tc>
        <w:tc>
          <w:tcPr>
            <w:tcW w:w="4820" w:type="dxa"/>
            <w:gridSpan w:val="2"/>
            <w:tcMar>
              <w:top w:w="55" w:type="dxa"/>
              <w:left w:w="55" w:type="dxa"/>
              <w:bottom w:w="55" w:type="dxa"/>
              <w:right w:w="55" w:type="dxa"/>
            </w:tcMar>
          </w:tcPr>
          <w:p w:rsidR="00DC3396" w:rsidRPr="00DC3396" w:rsidRDefault="00DC3396" w:rsidP="00640E5D">
            <w:pPr>
              <w:widowControl/>
              <w:tabs>
                <w:tab w:val="left" w:pos="-321"/>
                <w:tab w:val="left" w:pos="340"/>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Diagnostic partagé portant sur les différentes dimensions du système alimentaire sur le territoire du projet :</w:t>
            </w:r>
          </w:p>
          <w:p w:rsidR="00DC3396" w:rsidRPr="00DC3396" w:rsidRDefault="00DC3396" w:rsidP="00AE5705">
            <w:pPr>
              <w:pStyle w:val="Paragraphedeliste"/>
              <w:widowControl/>
              <w:numPr>
                <w:ilvl w:val="0"/>
                <w:numId w:val="2"/>
              </w:numPr>
              <w:tabs>
                <w:tab w:val="left" w:pos="-321"/>
                <w:tab w:val="left" w:pos="660"/>
              </w:tabs>
              <w:spacing w:line="276" w:lineRule="auto"/>
              <w:ind w:left="371" w:hanging="283"/>
              <w:rPr>
                <w:rFonts w:ascii="Marianne" w:eastAsia="SimSun" w:hAnsi="Marianne" w:cs="Mangal"/>
                <w:color w:val="000000"/>
                <w:sz w:val="20"/>
                <w:szCs w:val="20"/>
                <w:lang w:eastAsia="zh-CN" w:bidi="hi-IN"/>
              </w:rPr>
            </w:pPr>
            <w:bookmarkStart w:id="0" w:name="_GoBack"/>
            <w:proofErr w:type="gramStart"/>
            <w:r w:rsidRPr="00DC3396">
              <w:rPr>
                <w:rFonts w:ascii="Marianne" w:eastAsia="SimSun" w:hAnsi="Marianne" w:cs="Mangal"/>
                <w:color w:val="000000"/>
                <w:sz w:val="20"/>
                <w:szCs w:val="20"/>
                <w:lang w:eastAsia="zh-CN" w:bidi="hi-IN"/>
              </w:rPr>
              <w:t>données</w:t>
            </w:r>
            <w:proofErr w:type="gramEnd"/>
            <w:r w:rsidRPr="00DC3396">
              <w:rPr>
                <w:rFonts w:ascii="Marianne" w:eastAsia="SimSun" w:hAnsi="Marianne" w:cs="Mangal"/>
                <w:color w:val="000000"/>
                <w:sz w:val="20"/>
                <w:szCs w:val="20"/>
                <w:lang w:eastAsia="zh-CN" w:bidi="hi-IN"/>
              </w:rPr>
              <w:t xml:space="preserve"> et analyses sur la production agricole, en lien avec les bassins de consommation et les capacités de transformation, logistique et distribution,</w:t>
            </w:r>
            <w:r w:rsidR="00C56A30">
              <w:rPr>
                <w:rFonts w:ascii="Marianne" w:eastAsia="SimSun" w:hAnsi="Marianne" w:cs="Mangal"/>
                <w:color w:val="000000"/>
                <w:sz w:val="20"/>
                <w:szCs w:val="20"/>
                <w:lang w:eastAsia="zh-CN" w:bidi="hi-IN"/>
              </w:rPr>
              <w:t xml:space="preserve"> restauration collective,</w:t>
            </w:r>
          </w:p>
          <w:p w:rsidR="00DC3396" w:rsidRPr="00DC3396" w:rsidRDefault="00DC3396" w:rsidP="00AE5705">
            <w:pPr>
              <w:pStyle w:val="Paragraphedeliste"/>
              <w:widowControl/>
              <w:numPr>
                <w:ilvl w:val="0"/>
                <w:numId w:val="2"/>
              </w:numPr>
              <w:tabs>
                <w:tab w:val="left" w:pos="-321"/>
                <w:tab w:val="left" w:pos="660"/>
              </w:tabs>
              <w:spacing w:line="276" w:lineRule="auto"/>
              <w:ind w:left="371" w:hanging="283"/>
              <w:rPr>
                <w:rFonts w:ascii="Marianne" w:eastAsia="SimSun" w:hAnsi="Marianne" w:cs="Mangal"/>
                <w:color w:val="000000"/>
                <w:sz w:val="20"/>
                <w:szCs w:val="20"/>
                <w:lang w:eastAsia="zh-CN" w:bidi="hi-IN"/>
              </w:rPr>
            </w:pPr>
            <w:proofErr w:type="gramStart"/>
            <w:r w:rsidRPr="00DC3396">
              <w:rPr>
                <w:rFonts w:ascii="Marianne" w:eastAsia="SimSun" w:hAnsi="Marianne" w:cs="Mangal"/>
                <w:color w:val="000000"/>
                <w:sz w:val="20"/>
                <w:szCs w:val="20"/>
                <w:lang w:eastAsia="zh-CN" w:bidi="hi-IN"/>
              </w:rPr>
              <w:t>données</w:t>
            </w:r>
            <w:proofErr w:type="gramEnd"/>
            <w:r w:rsidRPr="00DC3396">
              <w:rPr>
                <w:rFonts w:ascii="Marianne" w:eastAsia="SimSun" w:hAnsi="Marianne" w:cs="Mangal"/>
                <w:color w:val="000000"/>
                <w:sz w:val="20"/>
                <w:szCs w:val="20"/>
                <w:lang w:eastAsia="zh-CN" w:bidi="hi-IN"/>
              </w:rPr>
              <w:t xml:space="preserve"> sociales</w:t>
            </w:r>
            <w:r w:rsidR="00C56A30">
              <w:rPr>
                <w:rFonts w:ascii="Marianne" w:eastAsia="SimSun" w:hAnsi="Marianne" w:cs="Mangal"/>
                <w:color w:val="000000"/>
                <w:sz w:val="20"/>
                <w:szCs w:val="20"/>
                <w:lang w:eastAsia="zh-CN" w:bidi="hi-IN"/>
              </w:rPr>
              <w:t>, sanitaire,</w:t>
            </w:r>
            <w:r w:rsidRPr="00DC3396">
              <w:rPr>
                <w:rFonts w:ascii="Marianne" w:eastAsia="SimSun" w:hAnsi="Marianne" w:cs="Mangal"/>
                <w:color w:val="000000"/>
                <w:sz w:val="20"/>
                <w:szCs w:val="20"/>
                <w:lang w:eastAsia="zh-CN" w:bidi="hi-IN"/>
              </w:rPr>
              <w:t xml:space="preserve"> (en particulier relatives à la précarité alimentaire), économiques,</w:t>
            </w:r>
          </w:p>
          <w:p w:rsidR="00DC3396" w:rsidRPr="00DC3396" w:rsidRDefault="00DC3396" w:rsidP="00AE5705">
            <w:pPr>
              <w:pStyle w:val="Paragraphedeliste"/>
              <w:widowControl/>
              <w:numPr>
                <w:ilvl w:val="0"/>
                <w:numId w:val="2"/>
              </w:numPr>
              <w:tabs>
                <w:tab w:val="left" w:pos="-321"/>
                <w:tab w:val="left" w:pos="660"/>
              </w:tabs>
              <w:spacing w:line="276" w:lineRule="auto"/>
              <w:ind w:left="371" w:hanging="283"/>
              <w:rPr>
                <w:rFonts w:ascii="Marianne" w:eastAsia="SimSun" w:hAnsi="Marianne" w:cs="Mangal"/>
                <w:color w:val="000000"/>
                <w:sz w:val="20"/>
                <w:szCs w:val="20"/>
                <w:lang w:eastAsia="zh-CN" w:bidi="hi-IN"/>
              </w:rPr>
            </w:pPr>
            <w:proofErr w:type="gramStart"/>
            <w:r w:rsidRPr="00DC3396">
              <w:rPr>
                <w:rFonts w:ascii="Marianne" w:eastAsia="SimSun" w:hAnsi="Marianne" w:cs="Mangal"/>
                <w:color w:val="000000"/>
                <w:sz w:val="20"/>
                <w:szCs w:val="20"/>
                <w:lang w:eastAsia="zh-CN" w:bidi="hi-IN"/>
              </w:rPr>
              <w:t>données</w:t>
            </w:r>
            <w:proofErr w:type="gramEnd"/>
            <w:r w:rsidRPr="00DC3396">
              <w:rPr>
                <w:rFonts w:ascii="Marianne" w:eastAsia="SimSun" w:hAnsi="Marianne" w:cs="Mangal"/>
                <w:color w:val="000000"/>
                <w:sz w:val="20"/>
                <w:szCs w:val="20"/>
                <w:lang w:eastAsia="zh-CN" w:bidi="hi-IN"/>
              </w:rPr>
              <w:t xml:space="preserve"> relatives à l’environnement (y compris biodiversité et climat) et à la santé, </w:t>
            </w:r>
          </w:p>
          <w:p w:rsidR="00DC3396" w:rsidRPr="00DC3396" w:rsidRDefault="00DC3396" w:rsidP="00AE5705">
            <w:pPr>
              <w:pStyle w:val="Paragraphedeliste"/>
              <w:widowControl/>
              <w:numPr>
                <w:ilvl w:val="0"/>
                <w:numId w:val="2"/>
              </w:numPr>
              <w:tabs>
                <w:tab w:val="left" w:pos="-321"/>
                <w:tab w:val="left" w:pos="660"/>
              </w:tabs>
              <w:spacing w:line="276" w:lineRule="auto"/>
              <w:ind w:left="371" w:hanging="283"/>
              <w:rPr>
                <w:rFonts w:ascii="Marianne" w:eastAsia="SimSun" w:hAnsi="Marianne" w:cs="Mangal"/>
                <w:sz w:val="20"/>
                <w:szCs w:val="20"/>
                <w:lang w:eastAsia="zh-CN" w:bidi="hi-IN"/>
              </w:rPr>
            </w:pPr>
            <w:r>
              <w:rPr>
                <w:rFonts w:ascii="Marianne" w:eastAsia="SimSun" w:hAnsi="Marianne" w:cs="Mangal"/>
                <w:color w:val="000000"/>
                <w:sz w:val="20"/>
                <w:szCs w:val="20"/>
                <w:lang w:eastAsia="zh-CN" w:bidi="hi-IN"/>
              </w:rPr>
              <w:t>r</w:t>
            </w:r>
            <w:r w:rsidRPr="00DC3396">
              <w:rPr>
                <w:rFonts w:ascii="Marianne" w:eastAsia="SimSun" w:hAnsi="Marianne" w:cs="Mangal"/>
                <w:color w:val="000000"/>
                <w:sz w:val="20"/>
                <w:szCs w:val="20"/>
                <w:lang w:eastAsia="zh-CN" w:bidi="hi-IN"/>
              </w:rPr>
              <w:t>ecensement des acteurs du système alimentaire au sens large, leurs missions et leurs initiatives</w:t>
            </w:r>
            <w:bookmarkEnd w:id="0"/>
          </w:p>
        </w:tc>
        <w:tc>
          <w:tcPr>
            <w:tcW w:w="4195" w:type="dxa"/>
            <w:gridSpan w:val="2"/>
            <w:tcMar>
              <w:top w:w="55" w:type="dxa"/>
              <w:left w:w="55" w:type="dxa"/>
              <w:bottom w:w="55" w:type="dxa"/>
              <w:right w:w="55" w:type="dxa"/>
            </w:tcMar>
          </w:tcPr>
          <w:p w:rsidR="00DC3396" w:rsidRPr="00DC3396" w:rsidRDefault="00DC3396" w:rsidP="00640E5D">
            <w:pPr>
              <w:widowControl/>
              <w:tabs>
                <w:tab w:val="left" w:pos="-321"/>
                <w:tab w:val="left" w:pos="340"/>
              </w:tabs>
              <w:spacing w:line="276" w:lineRule="auto"/>
              <w:rPr>
                <w:rFonts w:ascii="Marianne" w:eastAsia="SimSun" w:hAnsi="Marianne" w:cs="Mangal"/>
                <w:sz w:val="20"/>
                <w:szCs w:val="20"/>
                <w:lang w:eastAsia="zh-CN" w:bidi="hi-IN"/>
              </w:rPr>
            </w:pPr>
            <w:r w:rsidRPr="00DC3396">
              <w:rPr>
                <w:rFonts w:ascii="Marianne" w:eastAsia="SimSun" w:hAnsi="Marianne" w:cs="Mangal"/>
                <w:color w:val="000000"/>
                <w:sz w:val="20"/>
                <w:szCs w:val="20"/>
                <w:lang w:eastAsia="zh-CN" w:bidi="hi-IN"/>
              </w:rPr>
              <w:t>Diagnostics prévus ou en cours</w:t>
            </w:r>
          </w:p>
        </w:tc>
        <w:tc>
          <w:tcPr>
            <w:tcW w:w="5329" w:type="dxa"/>
            <w:tcMar>
              <w:top w:w="55" w:type="dxa"/>
              <w:left w:w="55" w:type="dxa"/>
              <w:bottom w:w="55" w:type="dxa"/>
              <w:right w:w="55" w:type="dxa"/>
            </w:tcMar>
          </w:tcPr>
          <w:p w:rsidR="00DC3396" w:rsidRPr="00DC3396" w:rsidRDefault="00DC3396" w:rsidP="00640E5D">
            <w:pPr>
              <w:widowControl/>
              <w:tabs>
                <w:tab w:val="left" w:pos="-321"/>
                <w:tab w:val="left" w:pos="340"/>
              </w:tabs>
              <w:spacing w:line="276" w:lineRule="auto"/>
              <w:rPr>
                <w:rFonts w:ascii="Marianne" w:eastAsia="SimSun" w:hAnsi="Marianne" w:cs="Mangal"/>
                <w:sz w:val="20"/>
                <w:szCs w:val="20"/>
                <w:lang w:eastAsia="zh-CN" w:bidi="hi-IN"/>
              </w:rPr>
            </w:pPr>
            <w:r w:rsidRPr="00DC3396">
              <w:rPr>
                <w:rFonts w:ascii="Marianne" w:eastAsia="SimSun" w:hAnsi="Marianne" w:cs="Mangal"/>
                <w:sz w:val="20"/>
                <w:szCs w:val="20"/>
                <w:lang w:eastAsia="zh-CN" w:bidi="hi-IN"/>
              </w:rPr>
              <w:t>Diagnostics réalisés, partagés au membres du COPIL et aux acteurs du PAT et éventuellement mis à jour</w:t>
            </w:r>
          </w:p>
        </w:tc>
      </w:tr>
      <w:tr w:rsidR="00DC3396" w:rsidTr="00327ED6">
        <w:trPr>
          <w:gridAfter w:val="1"/>
          <w:wAfter w:w="30" w:type="dxa"/>
          <w:trHeight w:val="1241"/>
        </w:trPr>
        <w:tc>
          <w:tcPr>
            <w:tcW w:w="1841" w:type="dxa"/>
            <w:gridSpan w:val="2"/>
            <w:shd w:val="clear" w:color="auto" w:fill="E2EFD9" w:themeFill="accent6" w:themeFillTint="33"/>
            <w:tcMar>
              <w:top w:w="55" w:type="dxa"/>
              <w:left w:w="55" w:type="dxa"/>
              <w:bottom w:w="55" w:type="dxa"/>
              <w:right w:w="55" w:type="dxa"/>
            </w:tcMar>
          </w:tcPr>
          <w:p w:rsidR="00DC3396" w:rsidRDefault="00DC3396" w:rsidP="00640E5D">
            <w:pPr>
              <w:suppressLineNumbers/>
              <w:rPr>
                <w:rFonts w:ascii="Marianne" w:eastAsia="SimSun" w:hAnsi="Marianne" w:cs="Mangal"/>
                <w:sz w:val="22"/>
                <w:szCs w:val="22"/>
                <w:lang w:eastAsia="zh-CN" w:bidi="hi-IN"/>
              </w:rPr>
            </w:pPr>
            <w:r>
              <w:rPr>
                <w:rFonts w:ascii="Marianne" w:eastAsia="SimSun" w:hAnsi="Marianne" w:cs="Mangal"/>
                <w:b/>
                <w:bCs/>
                <w:color w:val="000000"/>
                <w:sz w:val="22"/>
                <w:szCs w:val="22"/>
                <w:lang w:eastAsia="zh-CN" w:bidi="hi-IN"/>
              </w:rPr>
              <w:t xml:space="preserve">2 - Mise en </w:t>
            </w:r>
            <w:r>
              <w:rPr>
                <w:rFonts w:ascii="Marianne" w:eastAsia="Lucida Sans Unicode" w:hAnsi="Marianne"/>
                <w:b/>
                <w:bCs/>
                <w:color w:val="000000"/>
                <w:sz w:val="22"/>
                <w:szCs w:val="22"/>
                <w:lang w:eastAsia="fr-FR" w:bidi="ar-SA"/>
              </w:rPr>
              <w:t>œuvre</w:t>
            </w:r>
            <w:r>
              <w:rPr>
                <w:rFonts w:ascii="Marianne" w:eastAsia="SimSun" w:hAnsi="Marianne" w:cs="Mangal"/>
                <w:b/>
                <w:bCs/>
                <w:color w:val="000000"/>
                <w:sz w:val="22"/>
                <w:szCs w:val="22"/>
                <w:lang w:eastAsia="zh-CN" w:bidi="hi-IN"/>
              </w:rPr>
              <w:t xml:space="preserve"> d'actions opérationnelles</w:t>
            </w:r>
          </w:p>
        </w:tc>
        <w:tc>
          <w:tcPr>
            <w:tcW w:w="4820" w:type="dxa"/>
            <w:gridSpan w:val="2"/>
            <w:tcMar>
              <w:top w:w="55" w:type="dxa"/>
              <w:left w:w="55" w:type="dxa"/>
              <w:bottom w:w="55" w:type="dxa"/>
              <w:right w:w="55" w:type="dxa"/>
            </w:tcMar>
          </w:tcPr>
          <w:p w:rsidR="008A0DBA" w:rsidRDefault="00DC3396" w:rsidP="00640E5D">
            <w:pPr>
              <w:tabs>
                <w:tab w:val="left" w:pos="-315"/>
                <w:tab w:val="left" w:pos="346"/>
              </w:tabs>
              <w:spacing w:line="276" w:lineRule="auto"/>
              <w:ind w:left="6" w:firstLine="6"/>
              <w:rPr>
                <w:rFonts w:ascii="Marianne" w:eastAsia="Lucida Sans Unicode" w:hAnsi="Marianne"/>
                <w:color w:val="000000"/>
                <w:sz w:val="20"/>
                <w:szCs w:val="20"/>
                <w:lang w:eastAsia="fr-FR" w:bidi="ar-SA"/>
              </w:rPr>
            </w:pPr>
            <w:r w:rsidRPr="00DC3396">
              <w:rPr>
                <w:rFonts w:ascii="Marianne" w:eastAsia="Lucida Sans Unicode" w:hAnsi="Marianne"/>
                <w:color w:val="000000"/>
                <w:sz w:val="20"/>
                <w:szCs w:val="20"/>
                <w:lang w:eastAsia="fr-FR" w:bidi="ar-SA"/>
              </w:rPr>
              <w:t xml:space="preserve">Actions opérationnelles et cohérentes avec les besoins identifiés dans le diagnostic et les objectifs du projet. </w:t>
            </w:r>
          </w:p>
          <w:p w:rsidR="00D261E2" w:rsidRPr="00BC34CF" w:rsidRDefault="00D261E2" w:rsidP="00BC34CF">
            <w:pPr>
              <w:tabs>
                <w:tab w:val="left" w:pos="-315"/>
                <w:tab w:val="left" w:pos="346"/>
              </w:tabs>
              <w:spacing w:line="276" w:lineRule="auto"/>
              <w:ind w:left="6" w:firstLine="6"/>
              <w:rPr>
                <w:rFonts w:ascii="Marianne" w:eastAsia="Lucida Sans Unicode" w:hAnsi="Marianne"/>
                <w:b/>
                <w:color w:val="000000"/>
                <w:sz w:val="20"/>
                <w:szCs w:val="20"/>
                <w:lang w:eastAsia="fr-FR" w:bidi="ar-SA"/>
              </w:rPr>
            </w:pPr>
            <w:r w:rsidRPr="00D261E2">
              <w:rPr>
                <w:rFonts w:ascii="Marianne" w:eastAsia="SimSun" w:hAnsi="Marianne" w:cs="Mangal"/>
                <w:b/>
                <w:noProof/>
                <w:color w:val="000000"/>
                <w:sz w:val="20"/>
                <w:szCs w:val="20"/>
                <w:lang w:eastAsia="fr-FR" w:bidi="ar-SA"/>
              </w:rPr>
              <mc:AlternateContent>
                <mc:Choice Requires="wps">
                  <w:drawing>
                    <wp:anchor distT="45720" distB="45720" distL="114300" distR="114300" simplePos="0" relativeHeight="251661312" behindDoc="0" locked="0" layoutInCell="1" allowOverlap="1" wp14:anchorId="14C58438" wp14:editId="786E08E5">
                      <wp:simplePos x="0" y="0"/>
                      <wp:positionH relativeFrom="column">
                        <wp:posOffset>240030</wp:posOffset>
                      </wp:positionH>
                      <wp:positionV relativeFrom="paragraph">
                        <wp:posOffset>241300</wp:posOffset>
                      </wp:positionV>
                      <wp:extent cx="2449195" cy="1404620"/>
                      <wp:effectExtent l="0" t="0" r="27305" b="1079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404620"/>
                              </a:xfrm>
                              <a:prstGeom prst="rect">
                                <a:avLst/>
                              </a:prstGeom>
                              <a:solidFill>
                                <a:schemeClr val="accent4">
                                  <a:lumMod val="20000"/>
                                  <a:lumOff val="80000"/>
                                </a:schemeClr>
                              </a:solidFill>
                              <a:ln w="9525">
                                <a:solidFill>
                                  <a:srgbClr val="000000"/>
                                </a:solidFill>
                                <a:miter lim="800000"/>
                                <a:headEnd/>
                                <a:tailEnd/>
                              </a:ln>
                            </wps:spPr>
                            <wps:txbx>
                              <w:txbxContent>
                                <w:p w:rsidR="00D261E2" w:rsidRDefault="00D261E2" w:rsidP="00D261E2">
                                  <w:pPr>
                                    <w:tabs>
                                      <w:tab w:val="left" w:pos="-315"/>
                                      <w:tab w:val="left" w:pos="346"/>
                                    </w:tabs>
                                    <w:spacing w:line="276" w:lineRule="auto"/>
                                    <w:ind w:left="6" w:firstLine="6"/>
                                  </w:pPr>
                                  <w:r w:rsidRPr="00D261E2">
                                    <w:rPr>
                                      <w:rFonts w:ascii="Marianne" w:eastAsia="SimSun" w:hAnsi="Marianne" w:cs="Mangal"/>
                                      <w:b/>
                                      <w:color w:val="000000"/>
                                      <w:sz w:val="20"/>
                                      <w:szCs w:val="20"/>
                                      <w:lang w:eastAsia="zh-CN" w:bidi="hi-IN"/>
                                    </w:rPr>
                                    <w:t xml:space="preserve">Pour les PAT des Hauts de France, </w:t>
                                  </w:r>
                                  <w:r w:rsidRPr="00BC34CF">
                                    <w:rPr>
                                      <w:rFonts w:ascii="Marianne" w:eastAsia="Lucida Sans Unicode" w:hAnsi="Marianne"/>
                                      <w:b/>
                                      <w:sz w:val="20"/>
                                      <w:szCs w:val="20"/>
                                      <w:lang w:eastAsia="fr-FR" w:bidi="ar-SA"/>
                                    </w:rPr>
                                    <w:t>Une trame de plan d’actions est proposée par la DRAAF, en lien avec l’architecture de la fiche PAT du portail France PAT (france-pat.fr)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58438" id="_x0000_s1027" type="#_x0000_t202" style="position:absolute;left:0;text-align:left;margin-left:18.9pt;margin-top:19pt;width:192.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" fillcolor="#fff2cc [663]">
                      <v:textbox style="mso-fit-shape-to-text:t">
                        <w:txbxContent>
                          <w:p w:rsidR="00D261E2" w:rsidRDefault="00D261E2" w:rsidP="00D261E2">
                            <w:pPr>
                              <w:tabs>
                                <w:tab w:val="left" w:pos="-315"/>
                                <w:tab w:val="left" w:pos="346"/>
                              </w:tabs>
                              <w:spacing w:line="276" w:lineRule="auto"/>
                              <w:ind w:left="6" w:firstLine="6"/>
                            </w:pPr>
                            <w:r w:rsidRPr="00D261E2">
                              <w:rPr>
                                <w:rFonts w:ascii="Marianne" w:eastAsia="SimSun" w:hAnsi="Marianne" w:cs="Mangal"/>
                                <w:b/>
                                <w:color w:val="000000"/>
                                <w:sz w:val="20"/>
                                <w:szCs w:val="20"/>
                                <w:lang w:eastAsia="zh-CN" w:bidi="hi-IN"/>
                              </w:rPr>
                              <w:t xml:space="preserve">Pour les PAT des Hauts de France, </w:t>
                            </w:r>
                            <w:r w:rsidRPr="00BC34CF">
                              <w:rPr>
                                <w:rFonts w:ascii="Marianne" w:eastAsia="Lucida Sans Unicode" w:hAnsi="Marianne"/>
                                <w:b/>
                                <w:sz w:val="20"/>
                                <w:szCs w:val="20"/>
                                <w:lang w:eastAsia="fr-FR" w:bidi="ar-SA"/>
                              </w:rPr>
                              <w:t>Une trame de plan d’actions est proposée par la DRAAF, en lien avec l’architecture de la fiche PAT du portail France PAT (france-pat.fr)</w:t>
                            </w:r>
                          </w:p>
                        </w:txbxContent>
                      </v:textbox>
                      <w10:wrap type="square"/>
                    </v:shape>
                  </w:pict>
                </mc:Fallback>
              </mc:AlternateContent>
            </w:r>
          </w:p>
        </w:tc>
        <w:tc>
          <w:tcPr>
            <w:tcW w:w="4195" w:type="dxa"/>
            <w:gridSpan w:val="2"/>
            <w:tcMar>
              <w:top w:w="55" w:type="dxa"/>
              <w:left w:w="55" w:type="dxa"/>
              <w:bottom w:w="55" w:type="dxa"/>
              <w:right w:w="55" w:type="dxa"/>
            </w:tcMar>
          </w:tcPr>
          <w:p w:rsidR="00DC3396" w:rsidRPr="00DC3396" w:rsidRDefault="00DC3396" w:rsidP="00101B72">
            <w:pPr>
              <w:tabs>
                <w:tab w:val="left" w:pos="-1047"/>
                <w:tab w:val="left" w:pos="-386"/>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 xml:space="preserve">Plan d'actions prévu ou en cours d'élaboration, sur plusieurs axes et thématiques de la SNANC, dont territorialisation de l’alimentation (filières durables) et approvisionnement de la restauration collective en produits durables et de qualité (loi </w:t>
            </w:r>
            <w:proofErr w:type="spellStart"/>
            <w:r w:rsidRPr="00DC3396">
              <w:rPr>
                <w:rFonts w:ascii="Marianne" w:eastAsia="SimSun" w:hAnsi="Marianne" w:cs="Mangal"/>
                <w:color w:val="000000"/>
                <w:sz w:val="20"/>
                <w:szCs w:val="20"/>
                <w:lang w:eastAsia="zh-CN" w:bidi="hi-IN"/>
              </w:rPr>
              <w:t>EGAlim</w:t>
            </w:r>
            <w:proofErr w:type="spellEnd"/>
            <w:r w:rsidRPr="00DC3396">
              <w:rPr>
                <w:rFonts w:ascii="Marianne" w:eastAsia="SimSun" w:hAnsi="Marianne" w:cs="Mangal"/>
                <w:color w:val="000000"/>
                <w:sz w:val="20"/>
                <w:szCs w:val="20"/>
                <w:lang w:eastAsia="zh-CN" w:bidi="hi-IN"/>
              </w:rPr>
              <w:t>)</w:t>
            </w:r>
          </w:p>
        </w:tc>
        <w:tc>
          <w:tcPr>
            <w:tcW w:w="5329" w:type="dxa"/>
            <w:tcMar>
              <w:top w:w="55" w:type="dxa"/>
              <w:left w:w="55" w:type="dxa"/>
              <w:bottom w:w="55" w:type="dxa"/>
              <w:right w:w="55" w:type="dxa"/>
            </w:tcMar>
          </w:tcPr>
          <w:p w:rsidR="00DC3396" w:rsidRPr="00DC3396" w:rsidRDefault="00DC3396" w:rsidP="00640E5D">
            <w:pPr>
              <w:tabs>
                <w:tab w:val="left" w:pos="-315"/>
                <w:tab w:val="left" w:pos="346"/>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 xml:space="preserve">Plan d'actions </w:t>
            </w:r>
            <w:r w:rsidR="00C56A30">
              <w:rPr>
                <w:rFonts w:ascii="Marianne" w:eastAsia="SimSun" w:hAnsi="Marianne" w:cs="Mangal"/>
                <w:color w:val="000000"/>
                <w:sz w:val="20"/>
                <w:szCs w:val="20"/>
                <w:lang w:eastAsia="zh-CN" w:bidi="hi-IN"/>
              </w:rPr>
              <w:t xml:space="preserve">détaille approuvé par </w:t>
            </w:r>
            <w:r w:rsidRPr="00DC3396">
              <w:rPr>
                <w:rFonts w:ascii="Marianne" w:eastAsia="SimSun" w:hAnsi="Marianne" w:cs="Mangal"/>
                <w:color w:val="000000"/>
                <w:sz w:val="20"/>
                <w:szCs w:val="20"/>
                <w:lang w:eastAsia="zh-CN" w:bidi="hi-IN"/>
              </w:rPr>
              <w:t>délibér</w:t>
            </w:r>
            <w:r w:rsidR="00C56A30">
              <w:rPr>
                <w:rFonts w:ascii="Marianne" w:eastAsia="SimSun" w:hAnsi="Marianne" w:cs="Mangal"/>
                <w:color w:val="000000"/>
                <w:sz w:val="20"/>
                <w:szCs w:val="20"/>
                <w:lang w:eastAsia="zh-CN" w:bidi="hi-IN"/>
              </w:rPr>
              <w:t>ation</w:t>
            </w:r>
            <w:r w:rsidRPr="00DC3396">
              <w:rPr>
                <w:rFonts w:ascii="Marianne" w:eastAsia="SimSun" w:hAnsi="Marianne" w:cs="Mangal"/>
                <w:color w:val="000000"/>
                <w:sz w:val="20"/>
                <w:szCs w:val="20"/>
                <w:lang w:eastAsia="zh-CN" w:bidi="hi-IN"/>
              </w:rPr>
              <w:t xml:space="preserve"> comprenant le calendrier, la gouvernance et les moyens associés sur plusieurs axes et thématiques de la SNANC, </w:t>
            </w:r>
            <w:r w:rsidRPr="00DC3396">
              <w:rPr>
                <w:rFonts w:ascii="Marianne" w:eastAsia="SimSun" w:hAnsi="Marianne" w:cs="Mangal"/>
                <w:color w:val="000000"/>
                <w:sz w:val="20"/>
                <w:szCs w:val="20"/>
                <w:u w:val="single"/>
                <w:lang w:eastAsia="zh-CN" w:bidi="hi-IN"/>
              </w:rPr>
              <w:t>dont obligatoirement</w:t>
            </w:r>
            <w:r w:rsidRPr="00DC3396">
              <w:rPr>
                <w:rFonts w:ascii="Marianne" w:eastAsia="SimSun" w:hAnsi="Marianne" w:cs="Mangal"/>
                <w:color w:val="000000"/>
                <w:sz w:val="20"/>
                <w:szCs w:val="20"/>
                <w:lang w:eastAsia="zh-CN" w:bidi="hi-IN"/>
              </w:rPr>
              <w:t xml:space="preserve"> au moins une action dans les thématiques suivantes (y compris à travers les partenariats, </w:t>
            </w:r>
            <w:proofErr w:type="spellStart"/>
            <w:r w:rsidRPr="00DC3396">
              <w:rPr>
                <w:rFonts w:ascii="Marianne" w:eastAsia="SimSun" w:hAnsi="Marianne" w:cs="Mangal"/>
                <w:i/>
                <w:color w:val="000000"/>
                <w:sz w:val="20"/>
                <w:szCs w:val="20"/>
                <w:lang w:eastAsia="zh-CN" w:bidi="hi-IN"/>
              </w:rPr>
              <w:t>c.f</w:t>
            </w:r>
            <w:proofErr w:type="spellEnd"/>
            <w:r w:rsidRPr="00DC3396">
              <w:rPr>
                <w:rFonts w:ascii="Marianne" w:eastAsia="SimSun" w:hAnsi="Marianne" w:cs="Mangal"/>
                <w:i/>
                <w:color w:val="000000"/>
                <w:sz w:val="20"/>
                <w:szCs w:val="20"/>
                <w:lang w:eastAsia="zh-CN" w:bidi="hi-IN"/>
              </w:rPr>
              <w:t>.</w:t>
            </w:r>
            <w:r w:rsidRPr="00DC3396">
              <w:rPr>
                <w:rFonts w:ascii="Marianne" w:eastAsia="SimSun" w:hAnsi="Marianne" w:cs="Mangal"/>
                <w:color w:val="000000"/>
                <w:sz w:val="20"/>
                <w:szCs w:val="20"/>
                <w:lang w:eastAsia="zh-CN" w:bidi="hi-IN"/>
              </w:rPr>
              <w:t xml:space="preserve"> prérequis 3)</w:t>
            </w:r>
          </w:p>
          <w:p w:rsidR="00C56A30" w:rsidRPr="00C56A30" w:rsidRDefault="00C56A30" w:rsidP="00620516">
            <w:pPr>
              <w:pStyle w:val="Paragraphedeliste"/>
              <w:widowControl/>
              <w:numPr>
                <w:ilvl w:val="1"/>
                <w:numId w:val="4"/>
              </w:numPr>
              <w:tabs>
                <w:tab w:val="left" w:pos="-321"/>
                <w:tab w:val="left" w:pos="154"/>
              </w:tabs>
              <w:autoSpaceDE w:val="0"/>
              <w:autoSpaceDN w:val="0"/>
              <w:spacing w:line="276" w:lineRule="auto"/>
              <w:ind w:left="318"/>
              <w:contextualSpacing w:val="0"/>
              <w:rPr>
                <w:rFonts w:ascii="Marianne" w:eastAsia="SimSun" w:hAnsi="Marianne" w:cs="Mangal"/>
                <w:color w:val="000000"/>
                <w:sz w:val="20"/>
                <w:szCs w:val="20"/>
                <w:lang w:eastAsia="zh-CN" w:bidi="hi-IN"/>
              </w:rPr>
            </w:pPr>
            <w:r w:rsidRPr="00AE5647">
              <w:rPr>
                <w:rFonts w:ascii="Marianne" w:eastAsia="SimSun" w:hAnsi="Marianne" w:cs="Mangal"/>
                <w:b/>
                <w:color w:val="000000"/>
                <w:sz w:val="20"/>
                <w:szCs w:val="20"/>
                <w:lang w:eastAsia="zh-CN" w:bidi="hi-IN"/>
              </w:rPr>
              <w:t>Justice sociale</w:t>
            </w:r>
            <w:r w:rsidRPr="00B35A86">
              <w:rPr>
                <w:rFonts w:ascii="Marianne" w:eastAsia="SimSun" w:hAnsi="Marianne" w:cs="Mangal"/>
                <w:color w:val="000000"/>
                <w:sz w:val="20"/>
                <w:szCs w:val="20"/>
                <w:lang w:eastAsia="zh-CN" w:bidi="hi-IN"/>
              </w:rPr>
              <w:t> :</w:t>
            </w:r>
            <w:r>
              <w:rPr>
                <w:rFonts w:ascii="Marianne" w:eastAsia="SimSun" w:hAnsi="Marianne" w:cs="Mangal"/>
                <w:color w:val="000000"/>
                <w:sz w:val="20"/>
                <w:szCs w:val="20"/>
                <w:lang w:eastAsia="zh-CN" w:bidi="hi-IN"/>
              </w:rPr>
              <w:t xml:space="preserve"> en particulier la</w:t>
            </w:r>
            <w:r w:rsidRPr="00B35A86">
              <w:rPr>
                <w:rFonts w:ascii="Marianne" w:eastAsia="SimSun" w:hAnsi="Marianne" w:cs="Mangal"/>
                <w:color w:val="000000"/>
                <w:sz w:val="20"/>
                <w:szCs w:val="20"/>
                <w:lang w:eastAsia="zh-CN" w:bidi="hi-IN"/>
              </w:rPr>
              <w:t xml:space="preserve"> lutte contre la précarité alimentaire </w:t>
            </w:r>
            <w:r w:rsidRPr="00AE5647">
              <w:rPr>
                <w:rFonts w:ascii="Marianne" w:eastAsia="SimSun" w:hAnsi="Marianne" w:cs="Mangal"/>
                <w:b/>
                <w:color w:val="000000"/>
                <w:sz w:val="20"/>
                <w:szCs w:val="20"/>
                <w:lang w:eastAsia="zh-CN" w:bidi="hi-IN"/>
              </w:rPr>
              <w:t xml:space="preserve"> </w:t>
            </w:r>
          </w:p>
          <w:p w:rsidR="00C56A30" w:rsidRDefault="00C56A30" w:rsidP="00620516">
            <w:pPr>
              <w:pStyle w:val="Paragraphedeliste"/>
              <w:widowControl/>
              <w:numPr>
                <w:ilvl w:val="1"/>
                <w:numId w:val="4"/>
              </w:numPr>
              <w:tabs>
                <w:tab w:val="left" w:pos="-321"/>
                <w:tab w:val="left" w:pos="154"/>
              </w:tabs>
              <w:autoSpaceDE w:val="0"/>
              <w:autoSpaceDN w:val="0"/>
              <w:spacing w:line="276" w:lineRule="auto"/>
              <w:ind w:left="318"/>
              <w:contextualSpacing w:val="0"/>
              <w:rPr>
                <w:rFonts w:ascii="Marianne" w:eastAsia="SimSun" w:hAnsi="Marianne" w:cs="Mangal"/>
                <w:color w:val="000000"/>
                <w:sz w:val="20"/>
                <w:szCs w:val="20"/>
                <w:lang w:eastAsia="zh-CN" w:bidi="hi-IN"/>
              </w:rPr>
            </w:pPr>
            <w:r w:rsidRPr="00AE5647">
              <w:rPr>
                <w:rFonts w:ascii="Marianne" w:eastAsia="SimSun" w:hAnsi="Marianne" w:cs="Mangal"/>
                <w:b/>
                <w:color w:val="000000"/>
                <w:sz w:val="20"/>
                <w:szCs w:val="20"/>
                <w:lang w:eastAsia="zh-CN" w:bidi="hi-IN"/>
              </w:rPr>
              <w:t>Nutrition et santé</w:t>
            </w:r>
            <w:r w:rsidRPr="00B35A86">
              <w:rPr>
                <w:rFonts w:ascii="Marianne" w:eastAsia="SimSun" w:hAnsi="Marianne" w:cs="Mangal"/>
                <w:color w:val="000000"/>
                <w:sz w:val="20"/>
                <w:szCs w:val="20"/>
                <w:lang w:eastAsia="zh-CN" w:bidi="hi-IN"/>
              </w:rPr>
              <w:t xml:space="preserve"> : </w:t>
            </w:r>
            <w:r>
              <w:rPr>
                <w:rFonts w:ascii="Marianne" w:eastAsia="SimSun" w:hAnsi="Marianne" w:cs="Mangal"/>
                <w:color w:val="000000"/>
                <w:sz w:val="20"/>
                <w:szCs w:val="20"/>
                <w:lang w:eastAsia="zh-CN" w:bidi="hi-IN"/>
              </w:rPr>
              <w:t>en soutien à l’</w:t>
            </w:r>
            <w:r w:rsidR="00F750ED">
              <w:rPr>
                <w:rFonts w:ascii="Marianne" w:eastAsia="SimSun" w:hAnsi="Marianne" w:cs="Mangal"/>
                <w:color w:val="000000"/>
                <w:sz w:val="20"/>
                <w:szCs w:val="20"/>
                <w:lang w:eastAsia="zh-CN" w:bidi="hi-IN"/>
              </w:rPr>
              <w:t>atteinte</w:t>
            </w:r>
            <w:r>
              <w:rPr>
                <w:rFonts w:ascii="Marianne" w:eastAsia="SimSun" w:hAnsi="Marianne" w:cs="Mangal"/>
                <w:color w:val="000000"/>
                <w:sz w:val="20"/>
                <w:szCs w:val="20"/>
                <w:lang w:eastAsia="zh-CN" w:bidi="hi-IN"/>
              </w:rPr>
              <w:t xml:space="preserve"> des recommandation</w:t>
            </w:r>
            <w:r w:rsidR="00F750ED">
              <w:rPr>
                <w:rFonts w:ascii="Marianne" w:eastAsia="SimSun" w:hAnsi="Marianne" w:cs="Mangal"/>
                <w:color w:val="000000"/>
                <w:sz w:val="20"/>
                <w:szCs w:val="20"/>
                <w:lang w:eastAsia="zh-CN" w:bidi="hi-IN"/>
              </w:rPr>
              <w:t>s</w:t>
            </w:r>
            <w:r>
              <w:rPr>
                <w:rFonts w:ascii="Marianne" w:eastAsia="SimSun" w:hAnsi="Marianne" w:cs="Mangal"/>
                <w:color w:val="000000"/>
                <w:sz w:val="20"/>
                <w:szCs w:val="20"/>
                <w:lang w:eastAsia="zh-CN" w:bidi="hi-IN"/>
              </w:rPr>
              <w:t xml:space="preserve"> du Programme national nutrition santé</w:t>
            </w:r>
          </w:p>
          <w:p w:rsidR="00F750ED" w:rsidRDefault="00F750ED" w:rsidP="00620516">
            <w:pPr>
              <w:pStyle w:val="Paragraphedeliste"/>
              <w:widowControl/>
              <w:numPr>
                <w:ilvl w:val="1"/>
                <w:numId w:val="4"/>
              </w:numPr>
              <w:tabs>
                <w:tab w:val="left" w:pos="-321"/>
                <w:tab w:val="left" w:pos="154"/>
              </w:tabs>
              <w:autoSpaceDE w:val="0"/>
              <w:autoSpaceDN w:val="0"/>
              <w:spacing w:line="276" w:lineRule="auto"/>
              <w:ind w:left="318"/>
              <w:contextualSpacing w:val="0"/>
              <w:rPr>
                <w:rFonts w:ascii="Marianne" w:eastAsia="SimSun" w:hAnsi="Marianne" w:cs="Mangal"/>
                <w:color w:val="000000"/>
                <w:sz w:val="20"/>
                <w:szCs w:val="20"/>
                <w:lang w:eastAsia="zh-CN" w:bidi="hi-IN"/>
              </w:rPr>
            </w:pPr>
            <w:r w:rsidRPr="00AE5647">
              <w:rPr>
                <w:rFonts w:ascii="Marianne" w:eastAsia="SimSun" w:hAnsi="Marianne" w:cs="Mangal"/>
                <w:b/>
                <w:color w:val="000000"/>
                <w:sz w:val="20"/>
                <w:szCs w:val="20"/>
                <w:lang w:eastAsia="zh-CN" w:bidi="hi-IN"/>
              </w:rPr>
              <w:t>Environnement</w:t>
            </w:r>
            <w:r w:rsidRPr="00B35A86">
              <w:rPr>
                <w:rFonts w:ascii="Marianne" w:eastAsia="SimSun" w:hAnsi="Marianne" w:cs="Mangal"/>
                <w:color w:val="000000"/>
                <w:sz w:val="20"/>
                <w:szCs w:val="20"/>
                <w:lang w:eastAsia="zh-CN" w:bidi="hi-IN"/>
              </w:rPr>
              <w:t xml:space="preserve"> : </w:t>
            </w:r>
            <w:r>
              <w:rPr>
                <w:rFonts w:ascii="Marianne" w:eastAsia="SimSun" w:hAnsi="Marianne" w:cs="Mangal"/>
                <w:color w:val="000000"/>
                <w:sz w:val="20"/>
                <w:szCs w:val="20"/>
                <w:lang w:eastAsia="zh-CN" w:bidi="hi-IN"/>
              </w:rPr>
              <w:t>notamment la p</w:t>
            </w:r>
            <w:r w:rsidRPr="00B35A86">
              <w:rPr>
                <w:rFonts w:ascii="Marianne" w:eastAsia="SimSun" w:hAnsi="Marianne" w:cs="Mangal"/>
                <w:color w:val="000000"/>
                <w:sz w:val="20"/>
                <w:szCs w:val="20"/>
                <w:lang w:eastAsia="zh-CN" w:bidi="hi-IN"/>
              </w:rPr>
              <w:t>réservation des ressources</w:t>
            </w:r>
            <w:r>
              <w:rPr>
                <w:rFonts w:ascii="Marianne" w:eastAsia="SimSun" w:hAnsi="Marianne" w:cs="Mangal"/>
                <w:color w:val="000000"/>
                <w:sz w:val="20"/>
                <w:szCs w:val="20"/>
                <w:lang w:eastAsia="zh-CN" w:bidi="hi-IN"/>
              </w:rPr>
              <w:t xml:space="preserve">, </w:t>
            </w:r>
            <w:r w:rsidRPr="00F750ED">
              <w:rPr>
                <w:rFonts w:ascii="Marianne" w:eastAsia="SimSun" w:hAnsi="Marianne" w:cs="Mangal"/>
                <w:color w:val="000000"/>
                <w:sz w:val="20"/>
                <w:szCs w:val="20"/>
                <w:lang w:eastAsia="zh-CN" w:bidi="hi-IN"/>
              </w:rPr>
              <w:t>de la biodiversité</w:t>
            </w:r>
            <w:r>
              <w:rPr>
                <w:rFonts w:ascii="Marianne" w:eastAsia="SimSun" w:hAnsi="Marianne" w:cs="Mangal"/>
                <w:color w:val="000000"/>
                <w:sz w:val="20"/>
                <w:szCs w:val="20"/>
                <w:lang w:eastAsia="zh-CN" w:bidi="hi-IN"/>
              </w:rPr>
              <w:t xml:space="preserve">, atténuation et </w:t>
            </w:r>
            <w:r w:rsidRPr="00F750ED">
              <w:rPr>
                <w:rFonts w:ascii="Marianne" w:eastAsia="SimSun" w:hAnsi="Marianne" w:cs="Mangal"/>
                <w:color w:val="000000"/>
                <w:sz w:val="20"/>
                <w:szCs w:val="20"/>
                <w:lang w:eastAsia="zh-CN" w:bidi="hi-IN"/>
              </w:rPr>
              <w:t xml:space="preserve">adaptation </w:t>
            </w:r>
            <w:r>
              <w:rPr>
                <w:rFonts w:ascii="Marianne" w:eastAsia="SimSun" w:hAnsi="Marianne" w:cs="Mangal"/>
                <w:color w:val="000000"/>
                <w:sz w:val="20"/>
                <w:szCs w:val="20"/>
                <w:lang w:eastAsia="zh-CN" w:bidi="hi-IN"/>
              </w:rPr>
              <w:t>au changement</w:t>
            </w:r>
            <w:r w:rsidRPr="00F750ED">
              <w:rPr>
                <w:rFonts w:ascii="Marianne" w:eastAsia="SimSun" w:hAnsi="Marianne" w:cs="Mangal"/>
                <w:color w:val="000000"/>
                <w:sz w:val="20"/>
                <w:szCs w:val="20"/>
                <w:lang w:eastAsia="zh-CN" w:bidi="hi-IN"/>
              </w:rPr>
              <w:t xml:space="preserve"> climat</w:t>
            </w:r>
            <w:r>
              <w:rPr>
                <w:rFonts w:ascii="Marianne" w:eastAsia="SimSun" w:hAnsi="Marianne" w:cs="Mangal"/>
                <w:color w:val="000000"/>
                <w:sz w:val="20"/>
                <w:szCs w:val="20"/>
                <w:lang w:eastAsia="zh-CN" w:bidi="hi-IN"/>
              </w:rPr>
              <w:t xml:space="preserve">ique dont la </w:t>
            </w:r>
            <w:r w:rsidRPr="00B35A86">
              <w:rPr>
                <w:rFonts w:ascii="Marianne" w:eastAsia="SimSun" w:hAnsi="Marianne" w:cs="Mangal"/>
                <w:color w:val="000000"/>
                <w:sz w:val="20"/>
                <w:szCs w:val="20"/>
                <w:lang w:eastAsia="zh-CN" w:bidi="hi-IN"/>
              </w:rPr>
              <w:t>lutte co</w:t>
            </w:r>
            <w:r>
              <w:rPr>
                <w:rFonts w:ascii="Marianne" w:eastAsia="SimSun" w:hAnsi="Marianne" w:cs="Mangal"/>
                <w:color w:val="000000"/>
                <w:sz w:val="20"/>
                <w:szCs w:val="20"/>
                <w:lang w:eastAsia="zh-CN" w:bidi="hi-IN"/>
              </w:rPr>
              <w:t>ntre le gaspillage alimentaire</w:t>
            </w:r>
          </w:p>
          <w:p w:rsidR="008A0DBA" w:rsidRPr="00F750ED" w:rsidRDefault="008A0DBA" w:rsidP="00620516">
            <w:pPr>
              <w:pStyle w:val="Paragraphedeliste"/>
              <w:widowControl/>
              <w:numPr>
                <w:ilvl w:val="1"/>
                <w:numId w:val="4"/>
              </w:numPr>
              <w:tabs>
                <w:tab w:val="left" w:pos="-321"/>
                <w:tab w:val="left" w:pos="154"/>
              </w:tabs>
              <w:autoSpaceDE w:val="0"/>
              <w:autoSpaceDN w:val="0"/>
              <w:spacing w:line="276" w:lineRule="auto"/>
              <w:ind w:left="318"/>
              <w:contextualSpacing w:val="0"/>
              <w:rPr>
                <w:rFonts w:ascii="Marianne" w:eastAsia="SimSun" w:hAnsi="Marianne" w:cs="Mangal"/>
                <w:color w:val="000000"/>
                <w:sz w:val="20"/>
                <w:szCs w:val="20"/>
                <w:lang w:eastAsia="zh-CN" w:bidi="hi-IN"/>
              </w:rPr>
            </w:pPr>
            <w:r w:rsidRPr="00F750ED">
              <w:rPr>
                <w:rFonts w:ascii="Marianne" w:eastAsia="SimSun" w:hAnsi="Marianne" w:cs="Mangal"/>
                <w:b/>
                <w:color w:val="000000"/>
                <w:sz w:val="20"/>
                <w:szCs w:val="20"/>
                <w:lang w:eastAsia="zh-CN" w:bidi="hi-IN"/>
              </w:rPr>
              <w:t>Économie alimentaire</w:t>
            </w:r>
            <w:r w:rsidRPr="00F750ED">
              <w:rPr>
                <w:rFonts w:ascii="Marianne" w:eastAsia="SimSun" w:hAnsi="Marianne" w:cs="Mangal"/>
                <w:color w:val="000000"/>
                <w:sz w:val="20"/>
                <w:szCs w:val="20"/>
                <w:lang w:eastAsia="zh-CN" w:bidi="hi-IN"/>
              </w:rPr>
              <w:t xml:space="preserve"> : </w:t>
            </w:r>
            <w:r w:rsidR="00F750ED">
              <w:rPr>
                <w:rFonts w:ascii="Marianne" w:eastAsia="SimSun" w:hAnsi="Marianne" w:cs="Mangal"/>
                <w:color w:val="000000"/>
                <w:sz w:val="20"/>
                <w:szCs w:val="20"/>
                <w:lang w:eastAsia="zh-CN" w:bidi="hi-IN"/>
              </w:rPr>
              <w:t xml:space="preserve">notamment le </w:t>
            </w:r>
            <w:r w:rsidRPr="00F750ED">
              <w:rPr>
                <w:rFonts w:ascii="Marianne" w:eastAsia="SimSun" w:hAnsi="Marianne" w:cs="Mangal"/>
                <w:color w:val="000000"/>
                <w:sz w:val="20"/>
                <w:szCs w:val="20"/>
                <w:lang w:eastAsia="zh-CN" w:bidi="hi-IN"/>
              </w:rPr>
              <w:t xml:space="preserve">développement de filières territorialisées </w:t>
            </w:r>
            <w:r w:rsidR="00F750ED">
              <w:rPr>
                <w:rFonts w:ascii="Marianne" w:eastAsia="SimSun" w:hAnsi="Marianne" w:cs="Mangal"/>
                <w:color w:val="000000"/>
                <w:sz w:val="20"/>
                <w:szCs w:val="20"/>
                <w:lang w:eastAsia="zh-CN" w:bidi="hi-IN"/>
              </w:rPr>
              <w:t>en soutien d’</w:t>
            </w:r>
            <w:r w:rsidRPr="00F750ED">
              <w:rPr>
                <w:rFonts w:ascii="Marianne" w:eastAsia="SimSun" w:hAnsi="Marianne" w:cs="Mangal"/>
                <w:color w:val="000000"/>
                <w:sz w:val="20"/>
                <w:szCs w:val="20"/>
                <w:lang w:eastAsia="zh-CN" w:bidi="hi-IN"/>
              </w:rPr>
              <w:t>un changement de pratiques agricoles et le développement de labels publics (</w:t>
            </w:r>
            <w:r w:rsidR="00F750ED">
              <w:rPr>
                <w:rFonts w:ascii="Marianne" w:eastAsia="SimSun" w:hAnsi="Marianne" w:cs="Mangal"/>
                <w:color w:val="000000"/>
                <w:sz w:val="20"/>
                <w:szCs w:val="20"/>
                <w:lang w:eastAsia="zh-CN" w:bidi="hi-IN"/>
              </w:rPr>
              <w:t>à travers l’</w:t>
            </w:r>
            <w:r w:rsidRPr="00F750ED">
              <w:rPr>
                <w:rFonts w:ascii="Marianne" w:eastAsia="SimSun" w:hAnsi="Marianne" w:cs="Mangal"/>
                <w:color w:val="000000"/>
                <w:sz w:val="20"/>
                <w:szCs w:val="20"/>
                <w:lang w:eastAsia="zh-CN" w:bidi="hi-IN"/>
              </w:rPr>
              <w:t>amont</w:t>
            </w:r>
            <w:r w:rsidR="00F750ED">
              <w:rPr>
                <w:rFonts w:ascii="Marianne" w:eastAsia="SimSun" w:hAnsi="Marianne" w:cs="Mangal"/>
                <w:color w:val="000000"/>
                <w:sz w:val="20"/>
                <w:szCs w:val="20"/>
                <w:lang w:eastAsia="zh-CN" w:bidi="hi-IN"/>
              </w:rPr>
              <w:t xml:space="preserve"> agricole</w:t>
            </w:r>
            <w:r w:rsidRPr="00F750ED">
              <w:rPr>
                <w:rFonts w:ascii="Marianne" w:eastAsia="SimSun" w:hAnsi="Marianne" w:cs="Mangal"/>
                <w:color w:val="000000"/>
                <w:sz w:val="20"/>
                <w:szCs w:val="20"/>
                <w:lang w:eastAsia="zh-CN" w:bidi="hi-IN"/>
              </w:rPr>
              <w:t xml:space="preserve">, </w:t>
            </w:r>
            <w:r w:rsidR="00F750ED">
              <w:rPr>
                <w:rFonts w:ascii="Marianne" w:eastAsia="SimSun" w:hAnsi="Marianne" w:cs="Mangal"/>
                <w:color w:val="000000"/>
                <w:sz w:val="20"/>
                <w:szCs w:val="20"/>
                <w:lang w:eastAsia="zh-CN" w:bidi="hi-IN"/>
              </w:rPr>
              <w:t>la transformation, le commerce de gros, la distribution et la restauration</w:t>
            </w:r>
            <w:r w:rsidRPr="00F750ED">
              <w:rPr>
                <w:rFonts w:ascii="Marianne" w:eastAsia="SimSun" w:hAnsi="Marianne" w:cs="Mangal"/>
                <w:color w:val="000000"/>
                <w:sz w:val="20"/>
                <w:szCs w:val="20"/>
                <w:lang w:eastAsia="zh-CN" w:bidi="hi-IN"/>
              </w:rPr>
              <w:t>)</w:t>
            </w:r>
          </w:p>
          <w:p w:rsidR="008A0DBA" w:rsidRPr="00F750ED" w:rsidRDefault="00F750ED" w:rsidP="00620516">
            <w:pPr>
              <w:widowControl/>
              <w:tabs>
                <w:tab w:val="left" w:pos="-321"/>
                <w:tab w:val="left" w:pos="154"/>
              </w:tabs>
              <w:autoSpaceDE w:val="0"/>
              <w:autoSpaceDN w:val="0"/>
              <w:spacing w:line="276" w:lineRule="auto"/>
              <w:ind w:left="-42"/>
              <w:rPr>
                <w:rFonts w:ascii="Marianne" w:eastAsia="SimSun" w:hAnsi="Marianne" w:cs="Mangal"/>
                <w:color w:val="000000"/>
                <w:sz w:val="20"/>
                <w:szCs w:val="20"/>
                <w:lang w:eastAsia="zh-CN" w:bidi="hi-IN"/>
              </w:rPr>
            </w:pPr>
            <w:r w:rsidRPr="0090252A">
              <w:rPr>
                <w:rFonts w:ascii="Marianne" w:eastAsia="SimSun" w:hAnsi="Marianne" w:cs="Mangal"/>
                <w:b/>
                <w:color w:val="000000"/>
                <w:sz w:val="20"/>
                <w:szCs w:val="20"/>
                <w:u w:val="single"/>
                <w:lang w:eastAsia="zh-CN" w:bidi="hi-IN"/>
              </w:rPr>
              <w:t>Et obligatoirement</w:t>
            </w:r>
            <w:r w:rsidRPr="00F750ED">
              <w:rPr>
                <w:rFonts w:ascii="Marianne" w:eastAsia="SimSun" w:hAnsi="Marianne" w:cs="Mangal"/>
                <w:color w:val="000000"/>
                <w:sz w:val="20"/>
                <w:szCs w:val="20"/>
                <w:lang w:eastAsia="zh-CN" w:bidi="hi-IN"/>
              </w:rPr>
              <w:t xml:space="preserve"> au moins une</w:t>
            </w:r>
            <w:r>
              <w:rPr>
                <w:rFonts w:ascii="Marianne" w:eastAsia="SimSun" w:hAnsi="Marianne" w:cs="Mangal"/>
                <w:color w:val="000000"/>
                <w:sz w:val="20"/>
                <w:szCs w:val="20"/>
                <w:lang w:eastAsia="zh-CN" w:bidi="hi-IN"/>
              </w:rPr>
              <w:t xml:space="preserve"> </w:t>
            </w:r>
            <w:r w:rsidRPr="00F750ED">
              <w:rPr>
                <w:rFonts w:ascii="Marianne" w:eastAsia="SimSun" w:hAnsi="Marianne" w:cs="Mangal"/>
                <w:color w:val="000000"/>
                <w:sz w:val="20"/>
                <w:szCs w:val="20"/>
                <w:lang w:eastAsia="zh-CN" w:bidi="hi-IN"/>
              </w:rPr>
              <w:t xml:space="preserve">action </w:t>
            </w:r>
            <w:r w:rsidR="0090252A" w:rsidRPr="0090252A">
              <w:rPr>
                <w:rFonts w:ascii="Marianne" w:eastAsia="SimSun" w:hAnsi="Marianne" w:cs="Mangal"/>
                <w:color w:val="000000"/>
                <w:sz w:val="20"/>
                <w:szCs w:val="20"/>
                <w:lang w:eastAsia="zh-CN" w:bidi="hi-IN"/>
              </w:rPr>
              <w:t>dans les leviers transversaux</w:t>
            </w:r>
            <w:r w:rsidR="0090252A">
              <w:rPr>
                <w:rFonts w:ascii="Marianne" w:eastAsia="SimSun" w:hAnsi="Marianne" w:cs="Mangal"/>
                <w:color w:val="000000"/>
                <w:sz w:val="20"/>
                <w:szCs w:val="20"/>
                <w:lang w:eastAsia="zh-CN" w:bidi="hi-IN"/>
              </w:rPr>
              <w:t xml:space="preserve"> </w:t>
            </w:r>
            <w:r w:rsidR="0090252A" w:rsidRPr="0090252A">
              <w:rPr>
                <w:rFonts w:ascii="Marianne" w:eastAsia="SimSun" w:hAnsi="Marianne" w:cs="Mangal"/>
                <w:color w:val="000000"/>
                <w:sz w:val="20"/>
                <w:szCs w:val="20"/>
                <w:lang w:eastAsia="zh-CN" w:bidi="hi-IN"/>
              </w:rPr>
              <w:t>suivants :</w:t>
            </w:r>
          </w:p>
          <w:p w:rsidR="00CE2136" w:rsidRPr="00CE2136" w:rsidRDefault="0090252A" w:rsidP="00620516">
            <w:pPr>
              <w:pStyle w:val="Paragraphedeliste"/>
              <w:widowControl/>
              <w:numPr>
                <w:ilvl w:val="1"/>
                <w:numId w:val="4"/>
              </w:numPr>
              <w:tabs>
                <w:tab w:val="left" w:pos="-321"/>
                <w:tab w:val="left" w:pos="154"/>
              </w:tabs>
              <w:autoSpaceDE w:val="0"/>
              <w:autoSpaceDN w:val="0"/>
              <w:spacing w:line="276" w:lineRule="auto"/>
              <w:ind w:left="318"/>
              <w:contextualSpacing w:val="0"/>
              <w:rPr>
                <w:rFonts w:ascii="Marianne" w:eastAsia="SimSun" w:hAnsi="Marianne" w:cs="Mangal"/>
                <w:color w:val="000000"/>
                <w:sz w:val="20"/>
                <w:szCs w:val="20"/>
                <w:lang w:eastAsia="zh-CN" w:bidi="hi-IN"/>
              </w:rPr>
            </w:pPr>
            <w:r w:rsidRPr="00AE5647">
              <w:rPr>
                <w:rFonts w:ascii="Marianne" w:eastAsia="SimSun" w:hAnsi="Marianne" w:cs="Mangal"/>
                <w:b/>
                <w:color w:val="000000"/>
                <w:sz w:val="20"/>
                <w:szCs w:val="20"/>
                <w:lang w:eastAsia="zh-CN" w:bidi="hi-IN"/>
              </w:rPr>
              <w:t>Restauration collective</w:t>
            </w:r>
            <w:r w:rsidRPr="00B35A86">
              <w:rPr>
                <w:rFonts w:ascii="Marianne" w:eastAsia="SimSun" w:hAnsi="Marianne" w:cs="Mangal"/>
                <w:color w:val="000000"/>
                <w:sz w:val="20"/>
                <w:szCs w:val="20"/>
                <w:lang w:eastAsia="zh-CN" w:bidi="hi-IN"/>
              </w:rPr>
              <w:t xml:space="preserve"> : approvisionnements en produits durables et de qualité (loi </w:t>
            </w:r>
            <w:proofErr w:type="spellStart"/>
            <w:r w:rsidRPr="00B35A86">
              <w:rPr>
                <w:rFonts w:ascii="Marianne" w:eastAsia="SimSun" w:hAnsi="Marianne" w:cs="Mangal"/>
                <w:color w:val="000000"/>
                <w:sz w:val="20"/>
                <w:szCs w:val="20"/>
                <w:lang w:eastAsia="zh-CN" w:bidi="hi-IN"/>
              </w:rPr>
              <w:t>EGAlim</w:t>
            </w:r>
            <w:proofErr w:type="spellEnd"/>
            <w:r>
              <w:rPr>
                <w:rFonts w:ascii="Marianne" w:eastAsia="SimSun" w:hAnsi="Marianne" w:cs="Mangal"/>
                <w:color w:val="000000"/>
                <w:sz w:val="20"/>
                <w:szCs w:val="20"/>
                <w:lang w:eastAsia="zh-CN" w:bidi="hi-IN"/>
              </w:rPr>
              <w:t>)</w:t>
            </w:r>
          </w:p>
          <w:p w:rsidR="0090252A" w:rsidRPr="0090252A" w:rsidRDefault="008A0DBA" w:rsidP="00620516">
            <w:pPr>
              <w:pStyle w:val="Paragraphedeliste"/>
              <w:widowControl/>
              <w:numPr>
                <w:ilvl w:val="1"/>
                <w:numId w:val="4"/>
              </w:numPr>
              <w:tabs>
                <w:tab w:val="left" w:pos="-321"/>
                <w:tab w:val="left" w:pos="154"/>
              </w:tabs>
              <w:autoSpaceDE w:val="0"/>
              <w:autoSpaceDN w:val="0"/>
              <w:spacing w:line="276" w:lineRule="auto"/>
              <w:ind w:left="318"/>
              <w:contextualSpacing w:val="0"/>
              <w:rPr>
                <w:rFonts w:ascii="Marianne" w:eastAsia="SimSun" w:hAnsi="Marianne" w:cs="Mangal"/>
                <w:color w:val="000000"/>
                <w:sz w:val="20"/>
                <w:szCs w:val="20"/>
                <w:lang w:eastAsia="zh-CN" w:bidi="hi-IN"/>
              </w:rPr>
            </w:pPr>
            <w:r w:rsidRPr="00AE5647">
              <w:rPr>
                <w:rFonts w:ascii="Marianne" w:eastAsia="SimSun" w:hAnsi="Marianne" w:cs="Mangal"/>
                <w:b/>
                <w:color w:val="000000"/>
                <w:sz w:val="20"/>
                <w:szCs w:val="20"/>
                <w:lang w:eastAsia="zh-CN" w:bidi="hi-IN"/>
              </w:rPr>
              <w:t xml:space="preserve">Éducation </w:t>
            </w:r>
            <w:r w:rsidR="0090252A">
              <w:rPr>
                <w:rFonts w:ascii="Marianne" w:eastAsia="SimSun" w:hAnsi="Marianne" w:cs="Mangal"/>
                <w:b/>
                <w:color w:val="000000"/>
                <w:sz w:val="20"/>
                <w:szCs w:val="20"/>
                <w:lang w:eastAsia="zh-CN" w:bidi="hi-IN"/>
              </w:rPr>
              <w:t>à l</w:t>
            </w:r>
            <w:r w:rsidR="00CE2136">
              <w:rPr>
                <w:rFonts w:ascii="Marianne" w:eastAsia="SimSun" w:hAnsi="Marianne" w:cs="Mangal"/>
                <w:b/>
                <w:color w:val="000000"/>
                <w:sz w:val="20"/>
                <w:szCs w:val="20"/>
                <w:lang w:eastAsia="zh-CN" w:bidi="hi-IN"/>
              </w:rPr>
              <w:t>’</w:t>
            </w:r>
            <w:r w:rsidRPr="00AE5647">
              <w:rPr>
                <w:rFonts w:ascii="Marianne" w:eastAsia="SimSun" w:hAnsi="Marianne" w:cs="Mangal"/>
                <w:b/>
                <w:color w:val="000000"/>
                <w:sz w:val="20"/>
                <w:szCs w:val="20"/>
                <w:lang w:eastAsia="zh-CN" w:bidi="hi-IN"/>
              </w:rPr>
              <w:t>alimenta</w:t>
            </w:r>
            <w:r w:rsidR="0090252A">
              <w:rPr>
                <w:rFonts w:ascii="Marianne" w:eastAsia="SimSun" w:hAnsi="Marianne" w:cs="Mangal"/>
                <w:b/>
                <w:color w:val="000000"/>
                <w:sz w:val="20"/>
                <w:szCs w:val="20"/>
                <w:lang w:eastAsia="zh-CN" w:bidi="hi-IN"/>
              </w:rPr>
              <w:t>tion, dans le temps scolaire et extrascolaire</w:t>
            </w:r>
          </w:p>
          <w:p w:rsidR="00DC3396" w:rsidRPr="00DC3396" w:rsidRDefault="0090252A" w:rsidP="00620516">
            <w:pPr>
              <w:pStyle w:val="Paragraphedeliste"/>
              <w:widowControl/>
              <w:numPr>
                <w:ilvl w:val="1"/>
                <w:numId w:val="4"/>
              </w:numPr>
              <w:tabs>
                <w:tab w:val="left" w:pos="-321"/>
                <w:tab w:val="left" w:pos="154"/>
              </w:tabs>
              <w:autoSpaceDE w:val="0"/>
              <w:autoSpaceDN w:val="0"/>
              <w:spacing w:line="276" w:lineRule="auto"/>
              <w:ind w:left="318"/>
              <w:contextualSpacing w:val="0"/>
              <w:rPr>
                <w:rFonts w:ascii="Marianne" w:eastAsia="SimSun" w:hAnsi="Marianne" w:cs="Mangal"/>
                <w:color w:val="000000"/>
                <w:sz w:val="20"/>
                <w:szCs w:val="20"/>
                <w:lang w:eastAsia="zh-CN" w:bidi="hi-IN"/>
              </w:rPr>
            </w:pPr>
            <w:r w:rsidRPr="0090252A">
              <w:rPr>
                <w:rFonts w:ascii="Marianne" w:eastAsia="SimSun" w:hAnsi="Marianne" w:cs="Mangal"/>
                <w:b/>
                <w:color w:val="000000"/>
                <w:sz w:val="20"/>
                <w:szCs w:val="20"/>
                <w:lang w:eastAsia="zh-CN" w:bidi="hi-IN"/>
              </w:rPr>
              <w:t>Le foncier et l’urbanisme.</w:t>
            </w:r>
          </w:p>
        </w:tc>
      </w:tr>
      <w:tr w:rsidR="00DC3396" w:rsidTr="00327ED6">
        <w:trPr>
          <w:gridAfter w:val="1"/>
          <w:wAfter w:w="30" w:type="dxa"/>
          <w:trHeight w:val="1241"/>
        </w:trPr>
        <w:tc>
          <w:tcPr>
            <w:tcW w:w="1841" w:type="dxa"/>
            <w:gridSpan w:val="2"/>
            <w:vMerge w:val="restart"/>
            <w:shd w:val="clear" w:color="auto" w:fill="E2EFD9" w:themeFill="accent6" w:themeFillTint="33"/>
            <w:tcMar>
              <w:top w:w="55" w:type="dxa"/>
              <w:left w:w="55" w:type="dxa"/>
              <w:bottom w:w="55" w:type="dxa"/>
              <w:right w:w="55" w:type="dxa"/>
            </w:tcMar>
          </w:tcPr>
          <w:p w:rsidR="00DC3396" w:rsidRDefault="00DC3396" w:rsidP="00640E5D">
            <w:pPr>
              <w:suppressLineNumbers/>
              <w:rPr>
                <w:rFonts w:ascii="Marianne" w:eastAsia="SimSun" w:hAnsi="Marianne" w:cs="Mangal"/>
                <w:b/>
                <w:bCs/>
                <w:color w:val="000000"/>
                <w:sz w:val="22"/>
                <w:szCs w:val="22"/>
                <w:lang w:eastAsia="zh-CN" w:bidi="hi-IN"/>
              </w:rPr>
            </w:pPr>
            <w:r>
              <w:rPr>
                <w:rFonts w:ascii="Marianne" w:eastAsia="SimSun" w:hAnsi="Marianne" w:cs="Mangal"/>
                <w:b/>
                <w:bCs/>
                <w:color w:val="000000"/>
                <w:sz w:val="22"/>
                <w:szCs w:val="22"/>
                <w:lang w:eastAsia="zh-CN" w:bidi="hi-IN"/>
              </w:rPr>
              <w:t>3 - Pilotage, moyens financiers et animation pérennes et cohérents</w:t>
            </w:r>
          </w:p>
        </w:tc>
        <w:tc>
          <w:tcPr>
            <w:tcW w:w="4820" w:type="dxa"/>
            <w:gridSpan w:val="2"/>
            <w:vMerge w:val="restart"/>
            <w:tcMar>
              <w:top w:w="55" w:type="dxa"/>
              <w:left w:w="55" w:type="dxa"/>
              <w:bottom w:w="55" w:type="dxa"/>
              <w:right w:w="55" w:type="dxa"/>
            </w:tcMar>
          </w:tcPr>
          <w:p w:rsidR="00DC3396" w:rsidRPr="00DC3396" w:rsidRDefault="00DC3396" w:rsidP="00640E5D">
            <w:pPr>
              <w:tabs>
                <w:tab w:val="left" w:pos="-315"/>
                <w:tab w:val="left" w:pos="346"/>
              </w:tabs>
              <w:spacing w:line="276" w:lineRule="auto"/>
              <w:ind w:left="6" w:firstLine="6"/>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Pilotage cohérent pour la bonne mise en œuvre des actions opérationnelles et partenariales du PAT. Le projet s’inscrit dans la durée, en mobilisant des moyens financiers et d’animation adéquats.</w:t>
            </w:r>
          </w:p>
        </w:tc>
        <w:tc>
          <w:tcPr>
            <w:tcW w:w="4195" w:type="dxa"/>
            <w:gridSpan w:val="2"/>
            <w:tcMar>
              <w:top w:w="55" w:type="dxa"/>
              <w:left w:w="55" w:type="dxa"/>
              <w:bottom w:w="55" w:type="dxa"/>
              <w:right w:w="55" w:type="dxa"/>
            </w:tcMar>
          </w:tcPr>
          <w:p w:rsidR="00DC3396" w:rsidRPr="00DC3396" w:rsidRDefault="00DC3396" w:rsidP="00640E5D">
            <w:pPr>
              <w:tabs>
                <w:tab w:val="left" w:pos="-1047"/>
                <w:tab w:val="left" w:pos="-386"/>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Gouvernance prévue ou mise en place</w:t>
            </w:r>
            <w:r w:rsidRPr="00DC3396">
              <w:rPr>
                <w:rFonts w:ascii="Marianne" w:eastAsia="SimSun" w:hAnsi="Marianne" w:cs="Mangal"/>
                <w:b/>
                <w:color w:val="000000"/>
                <w:sz w:val="20"/>
                <w:szCs w:val="20"/>
                <w:lang w:eastAsia="zh-CN" w:bidi="hi-IN"/>
              </w:rPr>
              <w:t xml:space="preserve"> </w:t>
            </w:r>
            <w:r w:rsidRPr="00DC3396">
              <w:rPr>
                <w:rFonts w:ascii="Marianne" w:eastAsia="SimSun" w:hAnsi="Marianne" w:cs="Mangal"/>
                <w:color w:val="000000"/>
                <w:sz w:val="20"/>
                <w:szCs w:val="20"/>
                <w:lang w:eastAsia="zh-CN" w:bidi="hi-IN"/>
              </w:rPr>
              <w:t>et représentative des partenaires impliqués et des actions prévues (COPIL annuel, groupes techniques, etc.).</w:t>
            </w:r>
          </w:p>
        </w:tc>
        <w:tc>
          <w:tcPr>
            <w:tcW w:w="5329" w:type="dxa"/>
            <w:tcMar>
              <w:top w:w="55" w:type="dxa"/>
              <w:left w:w="55" w:type="dxa"/>
              <w:bottom w:w="55" w:type="dxa"/>
              <w:right w:w="55" w:type="dxa"/>
            </w:tcMar>
          </w:tcPr>
          <w:p w:rsidR="00DC3396" w:rsidRPr="00DC3396" w:rsidRDefault="00DC3396" w:rsidP="00640E5D">
            <w:pPr>
              <w:tabs>
                <w:tab w:val="left" w:pos="-315"/>
                <w:tab w:val="left" w:pos="346"/>
              </w:tabs>
              <w:spacing w:line="276" w:lineRule="auto"/>
              <w:ind w:left="6" w:firstLine="6"/>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Gouvernance en place, effective et représentative des partenaires impliqués et des actions prévues : la gouvernance doit être élargie et partagée, représentative de tous les axes de travail du plan d’action.</w:t>
            </w:r>
          </w:p>
        </w:tc>
      </w:tr>
      <w:tr w:rsidR="00DC3396" w:rsidTr="00327ED6">
        <w:trPr>
          <w:gridAfter w:val="1"/>
          <w:wAfter w:w="30" w:type="dxa"/>
          <w:trHeight w:val="363"/>
        </w:trPr>
        <w:tc>
          <w:tcPr>
            <w:tcW w:w="1841" w:type="dxa"/>
            <w:gridSpan w:val="2"/>
            <w:vMerge/>
            <w:shd w:val="clear" w:color="auto" w:fill="E2EFD9" w:themeFill="accent6" w:themeFillTint="33"/>
            <w:tcMar>
              <w:top w:w="55" w:type="dxa"/>
              <w:left w:w="55" w:type="dxa"/>
              <w:bottom w:w="55" w:type="dxa"/>
              <w:right w:w="55" w:type="dxa"/>
            </w:tcMar>
          </w:tcPr>
          <w:p w:rsidR="00DC3396" w:rsidRDefault="00DC3396" w:rsidP="00640E5D">
            <w:pPr>
              <w:suppressLineNumbers/>
              <w:rPr>
                <w:rFonts w:ascii="Marianne" w:eastAsia="SimSun" w:hAnsi="Marianne" w:cs="Mangal"/>
                <w:b/>
                <w:bCs/>
                <w:color w:val="000000"/>
                <w:sz w:val="22"/>
                <w:szCs w:val="22"/>
                <w:lang w:eastAsia="zh-CN" w:bidi="hi-IN"/>
              </w:rPr>
            </w:pPr>
          </w:p>
        </w:tc>
        <w:tc>
          <w:tcPr>
            <w:tcW w:w="4820" w:type="dxa"/>
            <w:gridSpan w:val="2"/>
            <w:vMerge/>
            <w:tcMar>
              <w:top w:w="55" w:type="dxa"/>
              <w:left w:w="55" w:type="dxa"/>
              <w:bottom w:w="55" w:type="dxa"/>
              <w:right w:w="55" w:type="dxa"/>
            </w:tcMar>
          </w:tcPr>
          <w:p w:rsidR="00DC3396" w:rsidRPr="00DC3396" w:rsidRDefault="00DC3396" w:rsidP="00640E5D">
            <w:pPr>
              <w:tabs>
                <w:tab w:val="left" w:pos="-315"/>
                <w:tab w:val="left" w:pos="346"/>
              </w:tabs>
              <w:spacing w:line="276" w:lineRule="auto"/>
              <w:ind w:left="6" w:firstLine="6"/>
              <w:rPr>
                <w:rFonts w:ascii="Marianne" w:eastAsia="SimSun" w:hAnsi="Marianne" w:cs="Mangal"/>
                <w:color w:val="000000"/>
                <w:sz w:val="20"/>
                <w:szCs w:val="20"/>
                <w:lang w:eastAsia="zh-CN" w:bidi="hi-IN"/>
              </w:rPr>
            </w:pPr>
          </w:p>
        </w:tc>
        <w:tc>
          <w:tcPr>
            <w:tcW w:w="4195" w:type="dxa"/>
            <w:gridSpan w:val="2"/>
            <w:shd w:val="clear" w:color="auto" w:fill="auto"/>
            <w:tcMar>
              <w:top w:w="55" w:type="dxa"/>
              <w:left w:w="55" w:type="dxa"/>
              <w:bottom w:w="55" w:type="dxa"/>
              <w:right w:w="55" w:type="dxa"/>
            </w:tcMar>
          </w:tcPr>
          <w:p w:rsidR="00DC3396" w:rsidRPr="00DC3396" w:rsidRDefault="00DC3396" w:rsidP="00640E5D">
            <w:pPr>
              <w:tabs>
                <w:tab w:val="left" w:pos="-1047"/>
                <w:tab w:val="left" w:pos="-386"/>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Mise à disposition (engagée ou prévue) d’un animateur / coordinateur, à minima sur 3 ans (y compris (</w:t>
            </w:r>
            <w:proofErr w:type="spellStart"/>
            <w:r w:rsidRPr="00DC3396">
              <w:rPr>
                <w:rFonts w:ascii="Marianne" w:eastAsia="SimSun" w:hAnsi="Marianne" w:cs="Mangal"/>
                <w:color w:val="000000"/>
                <w:sz w:val="20"/>
                <w:szCs w:val="20"/>
                <w:lang w:eastAsia="zh-CN" w:bidi="hi-IN"/>
              </w:rPr>
              <w:t>co</w:t>
            </w:r>
            <w:proofErr w:type="spellEnd"/>
            <w:r w:rsidRPr="00DC3396">
              <w:rPr>
                <w:rFonts w:ascii="Marianne" w:eastAsia="SimSun" w:hAnsi="Marianne" w:cs="Mangal"/>
                <w:color w:val="000000"/>
                <w:sz w:val="20"/>
                <w:szCs w:val="20"/>
                <w:lang w:eastAsia="zh-CN" w:bidi="hi-IN"/>
              </w:rPr>
              <w:t>-)financé par l’État).</w:t>
            </w:r>
          </w:p>
        </w:tc>
        <w:tc>
          <w:tcPr>
            <w:tcW w:w="5329" w:type="dxa"/>
            <w:shd w:val="clear" w:color="auto" w:fill="auto"/>
            <w:tcMar>
              <w:top w:w="55" w:type="dxa"/>
              <w:left w:w="55" w:type="dxa"/>
              <w:bottom w:w="55" w:type="dxa"/>
              <w:right w:w="55" w:type="dxa"/>
            </w:tcMar>
          </w:tcPr>
          <w:p w:rsidR="00DC3396" w:rsidRPr="00DC3396" w:rsidRDefault="00DC3396" w:rsidP="00620516">
            <w:pPr>
              <w:tabs>
                <w:tab w:val="left" w:pos="-315"/>
                <w:tab w:val="left" w:pos="346"/>
                <w:tab w:val="left" w:pos="2139"/>
                <w:tab w:val="left" w:pos="2656"/>
              </w:tabs>
              <w:spacing w:line="276" w:lineRule="auto"/>
              <w:ind w:left="6" w:firstLine="6"/>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Mise à disposition (engagée ou prévue) d’au moins 1 équivalent temps plein pour l’animation et la coordination, à minima sur 5 ans</w:t>
            </w:r>
            <w:r w:rsidRPr="00DC3396">
              <w:rPr>
                <w:rFonts w:ascii="Marianne" w:eastAsia="SimSun" w:hAnsi="Marianne" w:cs="Mangal"/>
                <w:b/>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(engagement sur l’honneur –</w:t>
            </w:r>
            <w:r w:rsidR="00CE2136">
              <w:rPr>
                <w:rFonts w:ascii="Marianne" w:eastAsia="SimSun" w:hAnsi="Marianne" w:cs="Mangal"/>
                <w:color w:val="000000"/>
                <w:sz w:val="20"/>
                <w:szCs w:val="20"/>
                <w:lang w:eastAsia="zh-CN" w:bidi="hi-IN"/>
              </w:rPr>
              <w:t>i</w:t>
            </w:r>
            <w:r w:rsidR="00CE2136" w:rsidRPr="00CE2136">
              <w:rPr>
                <w:rFonts w:ascii="Marianne" w:eastAsia="SimSun" w:hAnsi="Marianne" w:cs="Mangal"/>
                <w:color w:val="000000"/>
                <w:sz w:val="20"/>
                <w:szCs w:val="20"/>
                <w:lang w:eastAsia="zh-CN" w:bidi="hi-IN"/>
              </w:rPr>
              <w:t>ntégrant, le cas échéant, un</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cofinancement par l’Etat). Selon les</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spécificités du PAT, le comité de</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sélection pourra exceptionnellement</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et sur justification accepter un</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nombre d’ETP inférieur, en</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respectant un plancher de 0,6 ETP</w:t>
            </w:r>
          </w:p>
        </w:tc>
      </w:tr>
      <w:tr w:rsidR="00DC3396" w:rsidTr="00327ED6">
        <w:trPr>
          <w:gridAfter w:val="1"/>
          <w:wAfter w:w="30" w:type="dxa"/>
          <w:trHeight w:val="1304"/>
        </w:trPr>
        <w:tc>
          <w:tcPr>
            <w:tcW w:w="1841" w:type="dxa"/>
            <w:gridSpan w:val="2"/>
            <w:vMerge/>
            <w:shd w:val="clear" w:color="auto" w:fill="E2EFD9" w:themeFill="accent6" w:themeFillTint="33"/>
            <w:tcMar>
              <w:top w:w="55" w:type="dxa"/>
              <w:left w:w="55" w:type="dxa"/>
              <w:bottom w:w="55" w:type="dxa"/>
              <w:right w:w="55" w:type="dxa"/>
            </w:tcMar>
          </w:tcPr>
          <w:p w:rsidR="00DC3396" w:rsidRDefault="00DC3396" w:rsidP="00640E5D">
            <w:pPr>
              <w:suppressLineNumbers/>
              <w:tabs>
                <w:tab w:val="left" w:pos="340"/>
              </w:tabs>
              <w:spacing w:line="276" w:lineRule="auto"/>
              <w:rPr>
                <w:rFonts w:ascii="Marianne" w:eastAsia="SimSun" w:hAnsi="Marianne" w:cs="Mangal"/>
                <w:b/>
                <w:bCs/>
                <w:color w:val="000000"/>
                <w:sz w:val="22"/>
                <w:szCs w:val="22"/>
                <w:lang w:eastAsia="zh-CN" w:bidi="hi-IN"/>
              </w:rPr>
            </w:pPr>
          </w:p>
        </w:tc>
        <w:tc>
          <w:tcPr>
            <w:tcW w:w="4820" w:type="dxa"/>
            <w:gridSpan w:val="2"/>
            <w:vMerge/>
            <w:shd w:val="clear" w:color="auto" w:fill="auto"/>
            <w:tcMar>
              <w:top w:w="55" w:type="dxa"/>
              <w:left w:w="55" w:type="dxa"/>
              <w:bottom w:w="55" w:type="dxa"/>
              <w:right w:w="55" w:type="dxa"/>
            </w:tcMar>
          </w:tcPr>
          <w:p w:rsidR="00DC3396" w:rsidRPr="00DC3396" w:rsidRDefault="00DC3396" w:rsidP="00640E5D">
            <w:pPr>
              <w:tabs>
                <w:tab w:val="left" w:pos="-321"/>
                <w:tab w:val="left" w:pos="340"/>
              </w:tabs>
              <w:spacing w:line="276" w:lineRule="auto"/>
              <w:rPr>
                <w:rFonts w:ascii="Marianne" w:eastAsia="SimSun" w:hAnsi="Marianne" w:cs="Mangal"/>
                <w:b/>
                <w:color w:val="000000"/>
                <w:sz w:val="20"/>
                <w:szCs w:val="20"/>
                <w:lang w:eastAsia="zh-CN" w:bidi="hi-IN"/>
              </w:rPr>
            </w:pPr>
          </w:p>
        </w:tc>
        <w:tc>
          <w:tcPr>
            <w:tcW w:w="4195" w:type="dxa"/>
            <w:gridSpan w:val="2"/>
            <w:tcMar>
              <w:top w:w="55" w:type="dxa"/>
              <w:left w:w="55" w:type="dxa"/>
              <w:bottom w:w="55" w:type="dxa"/>
              <w:right w:w="55" w:type="dxa"/>
            </w:tcMar>
          </w:tcPr>
          <w:p w:rsidR="00DC3396" w:rsidRPr="00463C5C" w:rsidRDefault="00DC3396" w:rsidP="00640E5D">
            <w:pPr>
              <w:tabs>
                <w:tab w:val="left" w:pos="-321"/>
                <w:tab w:val="left" w:pos="340"/>
              </w:tabs>
              <w:spacing w:line="276" w:lineRule="auto"/>
              <w:rPr>
                <w:rFonts w:ascii="Marianne" w:eastAsia="SimSun" w:hAnsi="Marianne" w:cs="Mangal"/>
                <w:color w:val="000000"/>
                <w:sz w:val="18"/>
                <w:szCs w:val="18"/>
                <w:lang w:eastAsia="zh-CN" w:bidi="hi-IN"/>
              </w:rPr>
            </w:pPr>
            <w:r w:rsidRPr="00463C5C">
              <w:rPr>
                <w:rFonts w:ascii="Marianne" w:eastAsia="SimSun" w:hAnsi="Marianne" w:cs="Mangal"/>
                <w:color w:val="000000"/>
                <w:sz w:val="18"/>
                <w:szCs w:val="18"/>
                <w:lang w:eastAsia="zh-CN" w:bidi="hi-IN"/>
              </w:rPr>
              <w:t>Document cadre (délibération établie ou prévue à court terme) mentionnant des engagements financiers et/ou d’animation, en accord avec le diagnostic et les ambitions du PAT.</w:t>
            </w:r>
          </w:p>
        </w:tc>
        <w:tc>
          <w:tcPr>
            <w:tcW w:w="5329" w:type="dxa"/>
            <w:tcMar>
              <w:top w:w="55" w:type="dxa"/>
              <w:left w:w="55" w:type="dxa"/>
              <w:bottom w:w="55" w:type="dxa"/>
              <w:right w:w="55" w:type="dxa"/>
            </w:tcMar>
          </w:tcPr>
          <w:p w:rsidR="00DC3396" w:rsidRPr="00DC3396" w:rsidRDefault="00DC3396" w:rsidP="00853228">
            <w:pPr>
              <w:tabs>
                <w:tab w:val="left" w:pos="-321"/>
                <w:tab w:val="left" w:pos="340"/>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Plan de financement</w:t>
            </w:r>
            <w:r w:rsidR="00CE2136">
              <w:rPr>
                <w:rFonts w:ascii="Marianne" w:eastAsia="SimSun" w:hAnsi="Marianne" w:cs="Mangal"/>
                <w:color w:val="000000"/>
                <w:sz w:val="20"/>
                <w:szCs w:val="20"/>
                <w:lang w:eastAsia="zh-CN" w:bidi="hi-IN"/>
              </w:rPr>
              <w:t xml:space="preserve"> sur 5 ans</w:t>
            </w:r>
            <w:r w:rsidRPr="00DC3396">
              <w:rPr>
                <w:rFonts w:ascii="Marianne" w:eastAsia="SimSun" w:hAnsi="Marianne" w:cs="Mangal"/>
                <w:color w:val="000000"/>
                <w:sz w:val="20"/>
                <w:szCs w:val="20"/>
                <w:lang w:eastAsia="zh-CN" w:bidi="hi-IN"/>
              </w:rPr>
              <w:t xml:space="preserve"> réalisé, engagements financiers acquis ou prévus (avec les délibérations </w:t>
            </w:r>
            <w:r w:rsidR="00CE2136" w:rsidRPr="00CE2136">
              <w:rPr>
                <w:rFonts w:ascii="Marianne" w:eastAsia="SimSun" w:hAnsi="Marianne" w:cs="Mangal"/>
                <w:color w:val="000000"/>
                <w:sz w:val="20"/>
                <w:szCs w:val="20"/>
                <w:lang w:eastAsia="zh-CN" w:bidi="hi-IN"/>
              </w:rPr>
              <w:t>et</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documents d’engagements afférents</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selon le cadre de fonctionnement du</w:t>
            </w:r>
            <w:r w:rsidR="00CE2136">
              <w:rPr>
                <w:rFonts w:ascii="Marianne" w:eastAsia="SimSun" w:hAnsi="Marianne" w:cs="Mangal"/>
                <w:color w:val="000000"/>
                <w:sz w:val="20"/>
                <w:szCs w:val="20"/>
                <w:lang w:eastAsia="zh-CN" w:bidi="hi-IN"/>
              </w:rPr>
              <w:t xml:space="preserve"> </w:t>
            </w:r>
            <w:r w:rsidR="00CE2136" w:rsidRPr="00CE2136">
              <w:rPr>
                <w:rFonts w:ascii="Marianne" w:eastAsia="SimSun" w:hAnsi="Marianne" w:cs="Mangal"/>
                <w:color w:val="000000"/>
                <w:sz w:val="20"/>
                <w:szCs w:val="20"/>
                <w:lang w:eastAsia="zh-CN" w:bidi="hi-IN"/>
              </w:rPr>
              <w:t>porteur de PAT).</w:t>
            </w:r>
          </w:p>
        </w:tc>
      </w:tr>
      <w:tr w:rsidR="00DC3396" w:rsidTr="00327ED6">
        <w:trPr>
          <w:gridAfter w:val="1"/>
          <w:wAfter w:w="30" w:type="dxa"/>
          <w:trHeight w:val="1075"/>
        </w:trPr>
        <w:tc>
          <w:tcPr>
            <w:tcW w:w="1841" w:type="dxa"/>
            <w:gridSpan w:val="2"/>
            <w:shd w:val="clear" w:color="auto" w:fill="E2EFD9" w:themeFill="accent6" w:themeFillTint="33"/>
            <w:tcMar>
              <w:top w:w="55" w:type="dxa"/>
              <w:left w:w="55" w:type="dxa"/>
              <w:bottom w:w="55" w:type="dxa"/>
              <w:right w:w="55" w:type="dxa"/>
            </w:tcMar>
          </w:tcPr>
          <w:p w:rsidR="00DC3396" w:rsidRDefault="00DC3396" w:rsidP="00640E5D">
            <w:pPr>
              <w:suppressLineNumbers/>
              <w:rPr>
                <w:rFonts w:ascii="Marianne" w:eastAsia="SimSun" w:hAnsi="Marianne" w:cs="Mangal"/>
                <w:sz w:val="22"/>
                <w:szCs w:val="22"/>
                <w:lang w:eastAsia="zh-CN" w:bidi="hi-IN"/>
              </w:rPr>
            </w:pPr>
            <w:r>
              <w:rPr>
                <w:rFonts w:ascii="Marianne" w:eastAsia="Lucida Sans Unicode" w:hAnsi="Marianne"/>
                <w:b/>
                <w:bCs/>
                <w:color w:val="000000"/>
                <w:sz w:val="22"/>
                <w:szCs w:val="22"/>
                <w:lang w:eastAsia="fr-FR" w:bidi="ar-SA"/>
              </w:rPr>
              <w:t>4 - Dispositif d'évaluation de l'impact du projet</w:t>
            </w:r>
          </w:p>
        </w:tc>
        <w:tc>
          <w:tcPr>
            <w:tcW w:w="4820" w:type="dxa"/>
            <w:gridSpan w:val="2"/>
            <w:tcMar>
              <w:top w:w="55" w:type="dxa"/>
              <w:left w:w="55" w:type="dxa"/>
              <w:bottom w:w="55" w:type="dxa"/>
              <w:right w:w="55" w:type="dxa"/>
            </w:tcMar>
          </w:tcPr>
          <w:p w:rsidR="00DC3396" w:rsidRPr="00DC3396" w:rsidRDefault="00DC3396" w:rsidP="00640E5D">
            <w:pPr>
              <w:tabs>
                <w:tab w:val="left" w:pos="-321"/>
                <w:tab w:val="left" w:pos="340"/>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Dispositif d’évaluation et de suivi permettant d’inscrire le projet dans une démarche d’amélioration continue.</w:t>
            </w:r>
          </w:p>
        </w:tc>
        <w:tc>
          <w:tcPr>
            <w:tcW w:w="4195" w:type="dxa"/>
            <w:gridSpan w:val="2"/>
            <w:tcMar>
              <w:top w:w="55" w:type="dxa"/>
              <w:left w:w="55" w:type="dxa"/>
              <w:bottom w:w="55" w:type="dxa"/>
              <w:right w:w="55" w:type="dxa"/>
            </w:tcMar>
          </w:tcPr>
          <w:p w:rsidR="00DC3396" w:rsidRPr="00DC3396" w:rsidRDefault="00DC3396" w:rsidP="00640E5D">
            <w:pPr>
              <w:tabs>
                <w:tab w:val="left" w:pos="-321"/>
                <w:tab w:val="left" w:pos="340"/>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Réflexion en cours sur la méthode et les indicateurs de suivi et d'évaluation, en tenant compte des indicateurs de l’annexe B.</w:t>
            </w:r>
          </w:p>
        </w:tc>
        <w:tc>
          <w:tcPr>
            <w:tcW w:w="5329" w:type="dxa"/>
            <w:tcMar>
              <w:top w:w="55" w:type="dxa"/>
              <w:left w:w="55" w:type="dxa"/>
              <w:bottom w:w="55" w:type="dxa"/>
              <w:right w:w="55" w:type="dxa"/>
            </w:tcMar>
          </w:tcPr>
          <w:p w:rsidR="00DC3396" w:rsidRPr="00DC3396" w:rsidRDefault="00DC3396" w:rsidP="00101B72">
            <w:pPr>
              <w:tabs>
                <w:tab w:val="left" w:pos="-321"/>
                <w:tab w:val="left" w:pos="340"/>
              </w:tabs>
              <w:spacing w:line="276" w:lineRule="auto"/>
              <w:rPr>
                <w:rFonts w:ascii="Marianne" w:eastAsia="SimSun" w:hAnsi="Marianne" w:cs="Mangal"/>
                <w:color w:val="000000"/>
                <w:sz w:val="20"/>
                <w:szCs w:val="20"/>
                <w:lang w:eastAsia="zh-CN" w:bidi="hi-IN"/>
              </w:rPr>
            </w:pPr>
            <w:r w:rsidRPr="00DC3396">
              <w:rPr>
                <w:rFonts w:ascii="Marianne" w:eastAsia="SimSun" w:hAnsi="Marianne" w:cs="Mangal"/>
                <w:color w:val="000000"/>
                <w:sz w:val="20"/>
                <w:szCs w:val="20"/>
                <w:lang w:eastAsia="zh-CN" w:bidi="hi-IN"/>
              </w:rPr>
              <w:t>Validation d’une méthode</w:t>
            </w:r>
            <w:r w:rsidR="00853228">
              <w:rPr>
                <w:rFonts w:ascii="Marianne" w:eastAsia="SimSun" w:hAnsi="Marianne" w:cs="Mangal"/>
                <w:color w:val="000000"/>
                <w:sz w:val="20"/>
                <w:szCs w:val="20"/>
                <w:lang w:eastAsia="zh-CN" w:bidi="hi-IN"/>
              </w:rPr>
              <w:t xml:space="preserve"> </w:t>
            </w:r>
            <w:r w:rsidR="00853228" w:rsidRPr="00853228">
              <w:rPr>
                <w:rFonts w:ascii="Marianne" w:eastAsia="SimSun" w:hAnsi="Marianne" w:cs="Mangal"/>
                <w:color w:val="000000"/>
                <w:sz w:val="20"/>
                <w:szCs w:val="20"/>
                <w:lang w:eastAsia="zh-CN" w:bidi="hi-IN"/>
              </w:rPr>
              <w:t>(ad hoc ou</w:t>
            </w:r>
            <w:r w:rsidR="00101B72">
              <w:rPr>
                <w:rFonts w:ascii="Marianne" w:eastAsia="SimSun" w:hAnsi="Marianne" w:cs="Mangal"/>
                <w:color w:val="000000"/>
                <w:sz w:val="20"/>
                <w:szCs w:val="20"/>
                <w:lang w:eastAsia="zh-CN" w:bidi="hi-IN"/>
              </w:rPr>
              <w:t xml:space="preserve"> </w:t>
            </w:r>
            <w:r w:rsidR="00853228" w:rsidRPr="00853228">
              <w:rPr>
                <w:rFonts w:ascii="Marianne" w:eastAsia="SimSun" w:hAnsi="Marianne" w:cs="Mangal"/>
                <w:color w:val="000000"/>
                <w:sz w:val="20"/>
                <w:szCs w:val="20"/>
                <w:lang w:eastAsia="zh-CN" w:bidi="hi-IN"/>
              </w:rPr>
              <w:t>existante)</w:t>
            </w:r>
            <w:r w:rsidRPr="00DC3396">
              <w:rPr>
                <w:rFonts w:ascii="Marianne" w:eastAsia="SimSun" w:hAnsi="Marianne" w:cs="Mangal"/>
                <w:color w:val="000000"/>
                <w:sz w:val="20"/>
                <w:szCs w:val="20"/>
                <w:lang w:eastAsia="zh-CN" w:bidi="hi-IN"/>
              </w:rPr>
              <w:t>, couplée à des indicateurs de suivi et d’évaluation pertinents, dont ceux prévus en annexe B.</w:t>
            </w:r>
          </w:p>
        </w:tc>
      </w:tr>
    </w:tbl>
    <w:p w:rsidR="0040512D" w:rsidRDefault="00AE5705"/>
    <w:sectPr w:rsidR="0040512D" w:rsidSect="00C700C2">
      <w:headerReference w:type="default" r:id="rId7"/>
      <w:footerReference w:type="default" r:id="rId8"/>
      <w:pgSz w:w="16838" w:h="23811" w:code="8"/>
      <w:pgMar w:top="567" w:right="567" w:bottom="567" w:left="567"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53A" w:rsidRDefault="00CA153A" w:rsidP="00CA153A">
      <w:r>
        <w:separator/>
      </w:r>
    </w:p>
  </w:endnote>
  <w:endnote w:type="continuationSeparator" w:id="0">
    <w:p w:rsidR="00CA153A" w:rsidRDefault="00CA153A" w:rsidP="00CA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Serif-Bold">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sz w:val="16"/>
        <w:szCs w:val="16"/>
      </w:rPr>
      <w:id w:val="-741860442"/>
      <w:docPartObj>
        <w:docPartGallery w:val="Page Numbers (Bottom of Page)"/>
        <w:docPartUnique/>
      </w:docPartObj>
    </w:sdtPr>
    <w:sdtEndPr/>
    <w:sdtContent>
      <w:p w:rsidR="00CA153A" w:rsidRPr="00463C5C" w:rsidRDefault="00CA153A" w:rsidP="000E6CB0">
        <w:pPr>
          <w:widowControl/>
          <w:autoSpaceDE w:val="0"/>
          <w:autoSpaceDN w:val="0"/>
          <w:adjustRightInd w:val="0"/>
          <w:jc w:val="right"/>
          <w:rPr>
            <w:rFonts w:ascii="Marianne" w:hAnsi="Marianne"/>
            <w:sz w:val="16"/>
            <w:szCs w:val="16"/>
          </w:rPr>
        </w:pPr>
        <w:r w:rsidRPr="000E6CB0">
          <w:rPr>
            <w:rFonts w:ascii="Marianne" w:eastAsiaTheme="minorHAnsi" w:hAnsi="Marianne" w:cs="LiberationSerif-Bold"/>
            <w:bCs/>
            <w:sz w:val="20"/>
            <w:szCs w:val="20"/>
            <w:lang w:eastAsia="en-US" w:bidi="ar-SA"/>
          </w:rPr>
          <w:t>Instruction technique DGAL/SDATAA/202</w:t>
        </w:r>
        <w:r w:rsidR="00620516" w:rsidRPr="000E6CB0">
          <w:rPr>
            <w:rFonts w:ascii="Marianne" w:eastAsiaTheme="minorHAnsi" w:hAnsi="Marianne" w:cs="LiberationSerif-Bold"/>
            <w:bCs/>
            <w:sz w:val="20"/>
            <w:szCs w:val="20"/>
            <w:lang w:eastAsia="en-US" w:bidi="ar-SA"/>
          </w:rPr>
          <w:t>5</w:t>
        </w:r>
        <w:r w:rsidRPr="000E6CB0">
          <w:rPr>
            <w:rFonts w:ascii="Marianne" w:eastAsiaTheme="minorHAnsi" w:hAnsi="Marianne" w:cs="LiberationSerif-Bold"/>
            <w:bCs/>
            <w:sz w:val="20"/>
            <w:szCs w:val="20"/>
            <w:lang w:eastAsia="en-US" w:bidi="ar-SA"/>
          </w:rPr>
          <w:t>-36</w:t>
        </w:r>
        <w:r w:rsidR="00620516" w:rsidRPr="000E6CB0">
          <w:rPr>
            <w:rFonts w:ascii="Marianne" w:eastAsiaTheme="minorHAnsi" w:hAnsi="Marianne" w:cs="LiberationSerif-Bold"/>
            <w:bCs/>
            <w:sz w:val="20"/>
            <w:szCs w:val="20"/>
            <w:lang w:eastAsia="en-US" w:bidi="ar-SA"/>
          </w:rPr>
          <w:t>3</w:t>
        </w:r>
        <w:r w:rsidRPr="000E6CB0">
          <w:rPr>
            <w:rFonts w:ascii="Marianne" w:eastAsiaTheme="minorHAnsi" w:hAnsi="Marianne" w:cs="LiberationSerif-Bold"/>
            <w:bCs/>
            <w:sz w:val="20"/>
            <w:szCs w:val="20"/>
            <w:lang w:eastAsia="en-US" w:bidi="ar-SA"/>
          </w:rPr>
          <w:t xml:space="preserve"> du </w:t>
        </w:r>
        <w:r w:rsidR="00620516" w:rsidRPr="000E6CB0">
          <w:rPr>
            <w:rFonts w:ascii="Marianne" w:eastAsiaTheme="minorHAnsi" w:hAnsi="Marianne" w:cs="LiberationSerif-Bold"/>
            <w:bCs/>
            <w:sz w:val="20"/>
            <w:szCs w:val="20"/>
            <w:lang w:eastAsia="en-US" w:bidi="ar-SA"/>
          </w:rPr>
          <w:t>10</w:t>
        </w:r>
        <w:r w:rsidRPr="000E6CB0">
          <w:rPr>
            <w:rFonts w:ascii="Marianne" w:eastAsiaTheme="minorHAnsi" w:hAnsi="Marianne" w:cs="LiberationSerif-Bold"/>
            <w:bCs/>
            <w:sz w:val="20"/>
            <w:szCs w:val="20"/>
            <w:lang w:eastAsia="en-US" w:bidi="ar-SA"/>
          </w:rPr>
          <w:t>/0</w:t>
        </w:r>
        <w:r w:rsidR="00620516" w:rsidRPr="000E6CB0">
          <w:rPr>
            <w:rFonts w:ascii="Marianne" w:eastAsiaTheme="minorHAnsi" w:hAnsi="Marianne" w:cs="LiberationSerif-Bold"/>
            <w:bCs/>
            <w:sz w:val="20"/>
            <w:szCs w:val="20"/>
            <w:lang w:eastAsia="en-US" w:bidi="ar-SA"/>
          </w:rPr>
          <w:t>6</w:t>
        </w:r>
        <w:r w:rsidRPr="000E6CB0">
          <w:rPr>
            <w:rFonts w:ascii="Marianne" w:eastAsiaTheme="minorHAnsi" w:hAnsi="Marianne" w:cs="LiberationSerif-Bold"/>
            <w:bCs/>
            <w:sz w:val="20"/>
            <w:szCs w:val="20"/>
            <w:lang w:eastAsia="en-US" w:bidi="ar-SA"/>
          </w:rPr>
          <w:t>/202</w:t>
        </w:r>
        <w:r w:rsidR="00463C5C" w:rsidRPr="000E6CB0">
          <w:rPr>
            <w:rFonts w:ascii="Marianne" w:eastAsiaTheme="minorHAnsi" w:hAnsi="Marianne" w:cs="LiberationSerif-Bold"/>
            <w:bCs/>
            <w:sz w:val="20"/>
            <w:szCs w:val="20"/>
            <w:lang w:eastAsia="en-US" w:bidi="ar-S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53A" w:rsidRDefault="00CA153A" w:rsidP="00CA153A">
      <w:r>
        <w:separator/>
      </w:r>
    </w:p>
  </w:footnote>
  <w:footnote w:type="continuationSeparator" w:id="0">
    <w:p w:rsidR="00CA153A" w:rsidRDefault="00CA153A" w:rsidP="00CA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AA" w:rsidRPr="000E6CB0" w:rsidRDefault="008D68AA" w:rsidP="008D68AA">
    <w:pPr>
      <w:pStyle w:val="En-tte"/>
      <w:spacing w:before="120" w:after="120"/>
      <w:rPr>
        <w:rFonts w:ascii="Marianne" w:hAnsi="Marianne"/>
        <w:b/>
        <w:sz w:val="18"/>
        <w:szCs w:val="18"/>
      </w:rPr>
    </w:pPr>
    <w:bookmarkStart w:id="1" w:name="_Toc167369826"/>
    <w:r w:rsidRPr="008D68AA">
      <w:rPr>
        <w:rFonts w:ascii="Marianne" w:hAnsi="Marianne"/>
        <w:b/>
        <w:sz w:val="28"/>
        <w:szCs w:val="28"/>
      </w:rPr>
      <w:t>ANNEXE A : Détail des prérequis et critères de reconnaissance de niveau 1 et de niveau 2</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593E"/>
    <w:multiLevelType w:val="hybridMultilevel"/>
    <w:tmpl w:val="B954825E"/>
    <w:lvl w:ilvl="0" w:tplc="BC5CB472">
      <w:start w:val="1"/>
      <w:numFmt w:val="upperRoman"/>
      <w:pStyle w:val="Titre1"/>
      <w:lvlText w:val="%1."/>
      <w:lvlJc w:val="left"/>
      <w:pPr>
        <w:ind w:left="720" w:hanging="360"/>
      </w:pPr>
      <w:rPr>
        <w:rFonts w:hint="default"/>
        <w:b/>
        <w:sz w:val="28"/>
      </w:rPr>
    </w:lvl>
    <w:lvl w:ilvl="1" w:tplc="2346B886">
      <w:start w:val="1"/>
      <w:numFmt w:val="lowerLetter"/>
      <w:lvlText w:val="%2."/>
      <w:lvlJc w:val="left"/>
      <w:pPr>
        <w:ind w:left="1440" w:hanging="360"/>
      </w:pPr>
    </w:lvl>
    <w:lvl w:ilvl="2" w:tplc="723CF174">
      <w:start w:val="1"/>
      <w:numFmt w:val="lowerRoman"/>
      <w:lvlText w:val="%3."/>
      <w:lvlJc w:val="right"/>
      <w:pPr>
        <w:ind w:left="2160" w:hanging="180"/>
      </w:pPr>
    </w:lvl>
    <w:lvl w:ilvl="3" w:tplc="8DA21F06">
      <w:start w:val="1"/>
      <w:numFmt w:val="decimal"/>
      <w:lvlText w:val="%4."/>
      <w:lvlJc w:val="left"/>
      <w:pPr>
        <w:ind w:left="2880" w:hanging="360"/>
      </w:pPr>
    </w:lvl>
    <w:lvl w:ilvl="4" w:tplc="7278C398">
      <w:start w:val="1"/>
      <w:numFmt w:val="lowerLetter"/>
      <w:lvlText w:val="%5."/>
      <w:lvlJc w:val="left"/>
      <w:pPr>
        <w:ind w:left="3600" w:hanging="360"/>
      </w:pPr>
    </w:lvl>
    <w:lvl w:ilvl="5" w:tplc="4AE6F266">
      <w:start w:val="1"/>
      <w:numFmt w:val="lowerRoman"/>
      <w:lvlText w:val="%6."/>
      <w:lvlJc w:val="right"/>
      <w:pPr>
        <w:ind w:left="4320" w:hanging="180"/>
      </w:pPr>
    </w:lvl>
    <w:lvl w:ilvl="6" w:tplc="F7D0804E">
      <w:start w:val="1"/>
      <w:numFmt w:val="decimal"/>
      <w:lvlText w:val="%7."/>
      <w:lvlJc w:val="left"/>
      <w:pPr>
        <w:ind w:left="5040" w:hanging="360"/>
      </w:pPr>
    </w:lvl>
    <w:lvl w:ilvl="7" w:tplc="B8AACE5E">
      <w:start w:val="1"/>
      <w:numFmt w:val="lowerLetter"/>
      <w:lvlText w:val="%8."/>
      <w:lvlJc w:val="left"/>
      <w:pPr>
        <w:ind w:left="5760" w:hanging="360"/>
      </w:pPr>
    </w:lvl>
    <w:lvl w:ilvl="8" w:tplc="694A9ACC">
      <w:start w:val="1"/>
      <w:numFmt w:val="lowerRoman"/>
      <w:lvlText w:val="%9."/>
      <w:lvlJc w:val="right"/>
      <w:pPr>
        <w:ind w:left="6480" w:hanging="180"/>
      </w:pPr>
    </w:lvl>
  </w:abstractNum>
  <w:abstractNum w:abstractNumId="1" w15:restartNumberingAfterBreak="0">
    <w:nsid w:val="1C1928BB"/>
    <w:multiLevelType w:val="hybridMultilevel"/>
    <w:tmpl w:val="76F62CE6"/>
    <w:lvl w:ilvl="0" w:tplc="2E7A5F10">
      <w:numFmt w:val="bullet"/>
      <w:lvlText w:val="-"/>
      <w:lvlJc w:val="left"/>
      <w:pPr>
        <w:ind w:left="720" w:hanging="36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60014F"/>
    <w:multiLevelType w:val="hybridMultilevel"/>
    <w:tmpl w:val="C3BC828C"/>
    <w:lvl w:ilvl="0" w:tplc="B55C08B0">
      <w:start w:val="4"/>
      <w:numFmt w:val="bullet"/>
      <w:lvlText w:val="•"/>
      <w:lvlJc w:val="left"/>
      <w:pPr>
        <w:ind w:left="720" w:hanging="360"/>
      </w:pPr>
      <w:rPr>
        <w:rFonts w:ascii="Arial" w:eastAsiaTheme="minorHAnsi" w:hAnsi="Arial" w:cs="Arial" w:hint="default"/>
        <w:sz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E579EB"/>
    <w:multiLevelType w:val="hybridMultilevel"/>
    <w:tmpl w:val="F788BE3A"/>
    <w:lvl w:ilvl="0" w:tplc="46FECF62">
      <w:start w:val="1"/>
      <w:numFmt w:val="bullet"/>
      <w:lvlText w:val="◦"/>
      <w:lvlJc w:val="left"/>
      <w:pPr>
        <w:ind w:left="720" w:hanging="360"/>
      </w:pPr>
      <w:rPr>
        <w:rFonts w:ascii="OpenSymbol" w:eastAsia="OpenSymbol" w:hAnsi="OpenSymbol" w:cs="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96"/>
    <w:rsid w:val="000E6CB0"/>
    <w:rsid w:val="00101B72"/>
    <w:rsid w:val="002E6FB6"/>
    <w:rsid w:val="00327ED6"/>
    <w:rsid w:val="00342B5D"/>
    <w:rsid w:val="003B0A8B"/>
    <w:rsid w:val="00463C5C"/>
    <w:rsid w:val="004C1286"/>
    <w:rsid w:val="00620516"/>
    <w:rsid w:val="00682539"/>
    <w:rsid w:val="0084538C"/>
    <w:rsid w:val="00853228"/>
    <w:rsid w:val="00886386"/>
    <w:rsid w:val="008A0DBA"/>
    <w:rsid w:val="008D68AA"/>
    <w:rsid w:val="0090252A"/>
    <w:rsid w:val="00AE5705"/>
    <w:rsid w:val="00BC34CF"/>
    <w:rsid w:val="00C36679"/>
    <w:rsid w:val="00C56A30"/>
    <w:rsid w:val="00C700C2"/>
    <w:rsid w:val="00CA153A"/>
    <w:rsid w:val="00CE2136"/>
    <w:rsid w:val="00D261E2"/>
    <w:rsid w:val="00DC3396"/>
    <w:rsid w:val="00EB0E81"/>
    <w:rsid w:val="00F750ED"/>
    <w:rsid w:val="00FD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E8935-E163-445C-97D3-83DB812D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96"/>
    <w:pPr>
      <w:widowControl w:val="0"/>
      <w:spacing w:after="0" w:line="240" w:lineRule="auto"/>
    </w:pPr>
    <w:rPr>
      <w:rFonts w:ascii="Times New Roman" w:eastAsia="Andale Sans UI" w:hAnsi="Times New Roman" w:cs="Tahoma"/>
      <w:sz w:val="24"/>
      <w:szCs w:val="24"/>
      <w:lang w:eastAsia="ja-JP" w:bidi="fa-IR"/>
    </w:rPr>
  </w:style>
  <w:style w:type="paragraph" w:styleId="Titre1">
    <w:name w:val="heading 1"/>
    <w:basedOn w:val="Paragraphedeliste"/>
    <w:next w:val="Normal"/>
    <w:link w:val="Titre1Car"/>
    <w:uiPriority w:val="9"/>
    <w:qFormat/>
    <w:rsid w:val="00DC3396"/>
    <w:pPr>
      <w:numPr>
        <w:numId w:val="1"/>
      </w:numPr>
      <w:spacing w:after="120" w:line="276" w:lineRule="auto"/>
      <w:jc w:val="both"/>
      <w:outlineLvl w:val="0"/>
    </w:pPr>
    <w:rPr>
      <w:rFonts w:ascii="Marianne" w:eastAsia="SimSun" w:hAnsi="Marianne"/>
      <w:b/>
      <w:sz w:val="28"/>
      <w:szCs w:val="2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3396"/>
    <w:rPr>
      <w:rFonts w:ascii="Marianne" w:eastAsia="SimSun" w:hAnsi="Marianne" w:cs="Tahoma"/>
      <w:b/>
      <w:sz w:val="28"/>
      <w:szCs w:val="28"/>
      <w:lang w:eastAsia="zh-CN" w:bidi="hi-IN"/>
    </w:rPr>
  </w:style>
  <w:style w:type="paragraph" w:styleId="Paragraphedeliste">
    <w:name w:val="List Paragraph"/>
    <w:basedOn w:val="Normal"/>
    <w:uiPriority w:val="34"/>
    <w:qFormat/>
    <w:rsid w:val="00DC3396"/>
    <w:pPr>
      <w:ind w:left="720"/>
      <w:contextualSpacing/>
    </w:pPr>
  </w:style>
  <w:style w:type="paragraph" w:styleId="En-tte">
    <w:name w:val="header"/>
    <w:basedOn w:val="Normal"/>
    <w:link w:val="En-tteCar"/>
    <w:uiPriority w:val="99"/>
    <w:unhideWhenUsed/>
    <w:rsid w:val="00CA153A"/>
    <w:pPr>
      <w:tabs>
        <w:tab w:val="center" w:pos="4536"/>
        <w:tab w:val="right" w:pos="9072"/>
      </w:tabs>
    </w:pPr>
  </w:style>
  <w:style w:type="character" w:customStyle="1" w:styleId="En-tteCar">
    <w:name w:val="En-tête Car"/>
    <w:basedOn w:val="Policepardfaut"/>
    <w:link w:val="En-tte"/>
    <w:uiPriority w:val="99"/>
    <w:rsid w:val="00CA153A"/>
    <w:rPr>
      <w:rFonts w:ascii="Times New Roman" w:eastAsia="Andale Sans UI" w:hAnsi="Times New Roman" w:cs="Tahoma"/>
      <w:sz w:val="24"/>
      <w:szCs w:val="24"/>
      <w:lang w:eastAsia="ja-JP" w:bidi="fa-IR"/>
    </w:rPr>
  </w:style>
  <w:style w:type="paragraph" w:styleId="Pieddepage">
    <w:name w:val="footer"/>
    <w:basedOn w:val="Normal"/>
    <w:link w:val="PieddepageCar"/>
    <w:uiPriority w:val="99"/>
    <w:unhideWhenUsed/>
    <w:rsid w:val="00CA153A"/>
    <w:pPr>
      <w:tabs>
        <w:tab w:val="center" w:pos="4536"/>
        <w:tab w:val="right" w:pos="9072"/>
      </w:tabs>
    </w:pPr>
  </w:style>
  <w:style w:type="character" w:customStyle="1" w:styleId="PieddepageCar">
    <w:name w:val="Pied de page Car"/>
    <w:basedOn w:val="Policepardfaut"/>
    <w:link w:val="Pieddepage"/>
    <w:uiPriority w:val="99"/>
    <w:rsid w:val="00CA153A"/>
    <w:rPr>
      <w:rFonts w:ascii="Times New Roman" w:eastAsia="Andale Sans UI" w:hAnsi="Times New Roman" w:cs="Tahoma"/>
      <w:sz w:val="24"/>
      <w:szCs w:val="24"/>
      <w:lang w:eastAsia="ja-JP" w:bidi="fa-IR"/>
    </w:rPr>
  </w:style>
  <w:style w:type="paragraph" w:styleId="Textedebulles">
    <w:name w:val="Balloon Text"/>
    <w:basedOn w:val="Normal"/>
    <w:link w:val="TextedebullesCar"/>
    <w:uiPriority w:val="99"/>
    <w:semiHidden/>
    <w:unhideWhenUsed/>
    <w:rsid w:val="008D68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8AA"/>
    <w:rPr>
      <w:rFonts w:ascii="Segoe UI" w:eastAsia="Andale Sans UI" w:hAnsi="Segoe UI" w:cs="Segoe UI"/>
      <w:sz w:val="18"/>
      <w:szCs w:val="18"/>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1455</Words>
  <Characters>8007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PIGNAULT</dc:creator>
  <cp:keywords/>
  <dc:description/>
  <cp:lastModifiedBy>Agnès PIGNAULT</cp:lastModifiedBy>
  <cp:revision>12</cp:revision>
  <cp:lastPrinted>2025-07-11T10:29:00Z</cp:lastPrinted>
  <dcterms:created xsi:type="dcterms:W3CDTF">2025-07-11T08:53:00Z</dcterms:created>
  <dcterms:modified xsi:type="dcterms:W3CDTF">2025-07-15T14:49:00Z</dcterms:modified>
</cp:coreProperties>
</file>